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附件1</w:t>
      </w:r>
    </w:p>
    <w:p>
      <w:pPr>
        <w:ind w:firstLine="1050" w:firstLineChars="350"/>
        <w:jc w:val="left"/>
        <w:rPr>
          <w:rFonts w:ascii="方正小标宋简体" w:hAnsi="宋体" w:eastAsia="方正小标宋简体"/>
          <w:sz w:val="30"/>
          <w:szCs w:val="30"/>
        </w:rPr>
      </w:pPr>
    </w:p>
    <w:p>
      <w:pPr>
        <w:ind w:firstLine="0" w:firstLineChars="0"/>
        <w:jc w:val="center"/>
        <w:rPr>
          <w:rFonts w:hint="eastAsia" w:ascii="方正小标宋简体" w:hAnsi="宋体" w:eastAsia="方正小标宋简体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聚氨酯（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PU</w:t>
      </w: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）泡沫</w:t>
      </w:r>
      <w:r>
        <w:rPr>
          <w:rFonts w:hint="eastAsia" w:ascii="方正小标宋简体" w:hAnsi="宋体" w:eastAsia="方正小标宋简体"/>
          <w:sz w:val="30"/>
          <w:szCs w:val="30"/>
        </w:rPr>
        <w:t>行业</w:t>
      </w: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组合聚醚企业</w:t>
      </w:r>
    </w:p>
    <w:p>
      <w:pPr>
        <w:ind w:firstLine="0" w:firstLineChars="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HCFC-141b淘汰项目申报要求</w:t>
      </w:r>
    </w:p>
    <w:p>
      <w:pPr>
        <w:spacing w:before="156" w:beforeLines="50" w:after="156" w:afterLines="50"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根据中国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PU泡沫</w:t>
      </w:r>
      <w:r>
        <w:rPr>
          <w:rFonts w:hint="eastAsia" w:ascii="仿宋_GB2312" w:eastAsia="仿宋_GB2312"/>
          <w:sz w:val="30"/>
          <w:szCs w:val="30"/>
        </w:rPr>
        <w:t>行业HCFC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-141b</w:t>
      </w:r>
      <w:r>
        <w:rPr>
          <w:rFonts w:hint="eastAsia" w:ascii="仿宋_GB2312" w:eastAsia="仿宋_GB2312"/>
          <w:sz w:val="30"/>
          <w:szCs w:val="30"/>
        </w:rPr>
        <w:t>第二阶段淘汰管理计划要求，申请参加HCFC-141b淘汰项目的</w:t>
      </w:r>
      <w:r>
        <w:rPr>
          <w:rFonts w:hint="eastAsia" w:ascii="仿宋_GB2312" w:eastAsia="仿宋_GB2312"/>
          <w:sz w:val="30"/>
          <w:szCs w:val="30"/>
          <w:lang w:eastAsia="zh-CN"/>
        </w:rPr>
        <w:t>组合聚醚</w:t>
      </w:r>
      <w:r>
        <w:rPr>
          <w:rFonts w:hint="eastAsia" w:ascii="仿宋_GB2312" w:eastAsia="仿宋_GB2312"/>
          <w:sz w:val="30"/>
          <w:szCs w:val="30"/>
        </w:rPr>
        <w:t>企业应具备以下条件：</w:t>
      </w:r>
    </w:p>
    <w:p>
      <w:pPr>
        <w:numPr>
          <w:ilvl w:val="0"/>
          <w:numId w:val="1"/>
        </w:numPr>
        <w:ind w:left="1276" w:hanging="71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在中华人民共和国境内合法注册、具有独立法人资格的非全外资企业;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在2007年9月21日前成立并投产；</w:t>
      </w:r>
    </w:p>
    <w:p>
      <w:pPr>
        <w:numPr>
          <w:ilvl w:val="0"/>
          <w:numId w:val="1"/>
        </w:numPr>
        <w:ind w:left="1276" w:hanging="71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选择申报时间前一年度HCFC-141b的消费量</w:t>
      </w:r>
      <w:r>
        <w:rPr>
          <w:rStyle w:val="5"/>
          <w:rFonts w:hint="eastAsia" w:ascii="仿宋_GB2312" w:hAnsi="宋体" w:eastAsia="仿宋_GB2312"/>
          <w:sz w:val="30"/>
          <w:szCs w:val="30"/>
        </w:rPr>
        <w:footnoteReference w:id="0"/>
      </w:r>
      <w:r>
        <w:rPr>
          <w:rFonts w:hint="eastAsia" w:ascii="仿宋_GB2312" w:hAnsi="宋体" w:eastAsia="仿宋_GB2312"/>
          <w:sz w:val="30"/>
          <w:szCs w:val="30"/>
        </w:rPr>
        <w:t>或前三年度HCFC-141b的年平均消费量作为申报消费量，并提供相应的正式采购票据；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具有完备的经营管理制度，近年来经营状况良好；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同意提供配套资金用于淘汰项目赠款不足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/不适用</w:t>
      </w:r>
      <w:r>
        <w:rPr>
          <w:rFonts w:hint="eastAsia" w:ascii="仿宋_GB2312" w:hAnsi="宋体" w:eastAsia="仿宋_GB2312"/>
          <w:kern w:val="0"/>
          <w:sz w:val="30"/>
          <w:szCs w:val="30"/>
        </w:rPr>
        <w:t>的部分；</w:t>
      </w:r>
    </w:p>
    <w:p>
      <w:pPr>
        <w:numPr>
          <w:ilvl w:val="0"/>
          <w:numId w:val="1"/>
        </w:numPr>
        <w:ind w:left="1275" w:hanging="715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承诺按时完成淘汰项目，改造后不再使用HCFC-141b作为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组合聚醚生产原料</w:t>
      </w:r>
      <w:r>
        <w:rPr>
          <w:rFonts w:hint="eastAsia" w:ascii="仿宋_GB2312" w:hAnsi="宋体" w:eastAsia="仿宋_GB2312"/>
          <w:kern w:val="0"/>
          <w:sz w:val="30"/>
          <w:szCs w:val="30"/>
        </w:rPr>
        <w:t>；</w:t>
      </w:r>
    </w:p>
    <w:p>
      <w:pPr>
        <w:numPr>
          <w:ilvl w:val="0"/>
          <w:numId w:val="1"/>
        </w:numPr>
        <w:ind w:left="1275" w:hanging="715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0"/>
          <w:sz w:val="30"/>
          <w:szCs w:val="30"/>
        </w:rPr>
        <w:t>承诺遵守国家消耗臭氧层物质淘汰管理的法律法规，按要求上报有关数据，接受有关部门的监督检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/>
          <w:lang w:eastAsia="zh-CN"/>
        </w:rPr>
        <w:t>消费量指年度用于生产组合聚醚所使用的</w:t>
      </w:r>
      <w:r>
        <w:rPr>
          <w:rFonts w:hint="eastAsia"/>
          <w:lang w:val="en-US" w:eastAsia="zh-CN"/>
        </w:rPr>
        <w:t>HCFC-141b的量。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06AE3"/>
    <w:multiLevelType w:val="multilevel"/>
    <w:tmpl w:val="33906AE3"/>
    <w:lvl w:ilvl="0" w:tentative="0">
      <w:start w:val="1"/>
      <w:numFmt w:val="decimal"/>
      <w:lvlText w:val="%1、"/>
      <w:lvlJc w:val="left"/>
      <w:pPr>
        <w:ind w:left="1535" w:hanging="975"/>
      </w:pPr>
      <w:rPr>
        <w:rFonts w:hint="default" w:ascii="仿宋" w:hAnsi="仿宋" w:eastAsia="仿宋"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6927558F"/>
    <w:rsid w:val="692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2023-11-07T00:59:00Z</dcterms:created>
  <dc:creator>邹宇田</dc:creator>
  <cp:lastModifiedBy>邹宇田</cp:lastModifiedBy>
  <dcterms:modified xsi:type="dcterms:W3CDTF">2023-11-07T01:00:41Z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B2BE89C59AEB4A5181C0DA8566B5BC1F_11</vt:lpwstr>
  </property>
</Properties>
</file>