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Pr>
          <w:rFonts w:hint="eastAsia"/>
          <w:sz w:val="32"/>
          <w:szCs w:val="32"/>
        </w:rPr>
        <w:t>HCFCs</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3B38EB" w:rsidRPr="003B38EB" w:rsidRDefault="003B38EB" w:rsidP="003B38EB">
      <w:pPr>
        <w:tabs>
          <w:tab w:val="left" w:pos="720"/>
          <w:tab w:val="right" w:leader="dot" w:pos="8640"/>
        </w:tabs>
        <w:spacing w:line="360" w:lineRule="auto"/>
        <w:jc w:val="center"/>
        <w:rPr>
          <w:b/>
          <w:sz w:val="32"/>
          <w:szCs w:val="32"/>
        </w:rPr>
      </w:pPr>
      <w:r w:rsidRPr="003B38EB">
        <w:rPr>
          <w:rFonts w:hint="eastAsia"/>
          <w:b/>
          <w:sz w:val="32"/>
          <w:szCs w:val="32"/>
        </w:rPr>
        <w:t>臭氧气候友好制冷技术环境效益评估与工商用领域</w:t>
      </w:r>
    </w:p>
    <w:p w:rsidR="00960F9B" w:rsidRDefault="003B38EB" w:rsidP="003B38EB">
      <w:pPr>
        <w:tabs>
          <w:tab w:val="left" w:pos="720"/>
          <w:tab w:val="right" w:leader="dot" w:pos="8640"/>
        </w:tabs>
        <w:spacing w:line="360" w:lineRule="auto"/>
        <w:jc w:val="center"/>
        <w:rPr>
          <w:b/>
          <w:szCs w:val="21"/>
        </w:rPr>
      </w:pPr>
      <w:r w:rsidRPr="003B38EB">
        <w:rPr>
          <w:rFonts w:hint="eastAsia"/>
          <w:b/>
          <w:sz w:val="32"/>
          <w:szCs w:val="32"/>
        </w:rPr>
        <w:t>应用案例分析项目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Pr="003B38EB" w:rsidRDefault="00D10EFE" w:rsidP="003B38EB">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3B38EB" w:rsidRPr="003B38EB">
        <w:rPr>
          <w:rFonts w:hint="eastAsia"/>
          <w:sz w:val="21"/>
          <w:szCs w:val="21"/>
          <w:u w:val="single"/>
          <w:lang w:val="fr-FR" w:eastAsia="zh-CN"/>
        </w:rPr>
        <w:t>臭氧气候友好制冷技术环境效益评估与工商用领域应用案例分析项目</w:t>
      </w:r>
      <w:r w:rsidRPr="003B38EB">
        <w:rPr>
          <w:rFonts w:hint="eastAsia"/>
          <w:sz w:val="21"/>
          <w:szCs w:val="21"/>
          <w:lang w:val="fr-FR" w:eastAsia="zh-CN"/>
        </w:rPr>
        <w:t>提交建议书。</w:t>
      </w:r>
      <w:r w:rsidRPr="003B38EB">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w:t>
      </w:r>
      <w:r w:rsidR="00F53FF7">
        <w:rPr>
          <w:szCs w:val="21"/>
        </w:rPr>
        <w:t>3</w:t>
      </w:r>
      <w:r w:rsidR="00D10EFE">
        <w:rPr>
          <w:rFonts w:hint="eastAsia"/>
          <w:szCs w:val="21"/>
        </w:rPr>
        <w:t>年</w:t>
      </w:r>
      <w:r w:rsidR="0026270E">
        <w:rPr>
          <w:szCs w:val="21"/>
        </w:rPr>
        <w:t>2</w:t>
      </w:r>
      <w:r w:rsidR="00D10EFE">
        <w:rPr>
          <w:rFonts w:hint="eastAsia"/>
          <w:szCs w:val="21"/>
        </w:rPr>
        <w:t>月</w:t>
      </w:r>
      <w:r w:rsidR="008022AF">
        <w:rPr>
          <w:szCs w:val="21"/>
        </w:rPr>
        <w:t>3</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960F9B" w:rsidRDefault="00D10EFE">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960F9B" w:rsidRDefault="00960F9B">
      <w:pPr>
        <w:pStyle w:val="21"/>
        <w:spacing w:beforeLines="50" w:before="120" w:line="360" w:lineRule="auto"/>
        <w:rPr>
          <w:b/>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960F9B">
      <w:pPr>
        <w:pStyle w:val="21"/>
        <w:spacing w:beforeLines="50" w:before="120" w:line="360" w:lineRule="auto"/>
        <w:rPr>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960F9B" w:rsidRDefault="00960F9B">
      <w:pPr>
        <w:spacing w:beforeLines="50" w:before="120" w:line="360" w:lineRule="auto"/>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427DD1" w:rsidRPr="00427DD1">
              <w:rPr>
                <w:rFonts w:hint="eastAsia"/>
                <w:szCs w:val="21"/>
                <w:u w:val="single"/>
                <w:lang w:val="fr-FR"/>
              </w:rPr>
              <w:t>臭氧气候友好制冷技术环境效益评估与工商用领域应用案例分析项目</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rsidP="00427DD1">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sidR="00427DD1">
              <w:rPr>
                <w:rFonts w:ascii="宋体" w:hAnsi="宋体" w:hint="eastAsia"/>
                <w:szCs w:val="21"/>
                <w:u w:val="single"/>
                <w:lang w:val="en-GB"/>
              </w:rPr>
              <w:t>√</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Pr="005A308A" w:rsidRDefault="00D10EFE" w:rsidP="005A30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8022AF">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D6541E">
              <w:rPr>
                <w:rFonts w:ascii="宋体" w:hAnsi="宋体"/>
                <w:sz w:val="21"/>
                <w:szCs w:val="21"/>
                <w:u w:val="single"/>
                <w:lang w:eastAsia="zh-CN"/>
              </w:rPr>
              <w:t>3</w:t>
            </w:r>
            <w:r>
              <w:rPr>
                <w:rFonts w:ascii="宋体" w:hAnsi="宋体" w:hint="eastAsia"/>
                <w:sz w:val="21"/>
                <w:szCs w:val="21"/>
                <w:u w:val="single"/>
                <w:lang w:eastAsia="zh-CN"/>
              </w:rPr>
              <w:t>年</w:t>
            </w:r>
            <w:r w:rsidR="008022AF">
              <w:rPr>
                <w:rFonts w:ascii="宋体" w:hAnsi="宋体"/>
                <w:sz w:val="21"/>
                <w:szCs w:val="21"/>
                <w:u w:val="single"/>
                <w:lang w:eastAsia="zh-CN"/>
              </w:rPr>
              <w:t>6</w:t>
            </w:r>
            <w:r>
              <w:rPr>
                <w:rFonts w:ascii="宋体" w:hAnsi="宋体"/>
                <w:sz w:val="21"/>
                <w:szCs w:val="21"/>
                <w:u w:val="single"/>
                <w:lang w:eastAsia="zh-CN"/>
              </w:rPr>
              <w:t>月</w:t>
            </w:r>
            <w:r w:rsidR="008022AF">
              <w:rPr>
                <w:rFonts w:ascii="宋体" w:hAnsi="宋体"/>
                <w:sz w:val="21"/>
                <w:szCs w:val="21"/>
                <w:u w:val="single"/>
                <w:lang w:eastAsia="zh-CN"/>
              </w:rPr>
              <w:t>2</w:t>
            </w:r>
            <w:bookmarkStart w:id="0" w:name="_GoBack"/>
            <w:bookmarkEnd w:id="0"/>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 xml:space="preserve">北京市西城区后英房胡同5号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lastRenderedPageBreak/>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r>
              <w:rPr>
                <w:rFonts w:ascii="宋体" w:hAnsi="宋体"/>
                <w:szCs w:val="21"/>
                <w:u w:val="single"/>
              </w:rPr>
              <w:t>后英房胡同</w:t>
            </w:r>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8022AF">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sidR="00FB1E0E">
              <w:rPr>
                <w:rFonts w:ascii="宋体" w:hAnsi="宋体"/>
                <w:szCs w:val="21"/>
                <w:u w:val="single"/>
              </w:rPr>
              <w:t>3</w:t>
            </w:r>
            <w:r>
              <w:rPr>
                <w:rFonts w:ascii="宋体" w:hAnsi="宋体" w:hint="eastAsia"/>
                <w:szCs w:val="21"/>
                <w:u w:val="single"/>
              </w:rPr>
              <w:t>年</w:t>
            </w:r>
            <w:r w:rsidR="0026270E">
              <w:rPr>
                <w:rFonts w:ascii="宋体" w:hAnsi="宋体"/>
                <w:szCs w:val="21"/>
                <w:u w:val="single"/>
              </w:rPr>
              <w:t>3</w:t>
            </w:r>
            <w:r>
              <w:rPr>
                <w:rFonts w:ascii="宋体" w:hAnsi="宋体" w:hint="eastAsia"/>
                <w:szCs w:val="21"/>
                <w:u w:val="single"/>
              </w:rPr>
              <w:t>月</w:t>
            </w:r>
            <w:r w:rsidR="008022AF">
              <w:rPr>
                <w:rFonts w:ascii="宋体" w:hAnsi="宋体"/>
                <w:szCs w:val="21"/>
                <w:u w:val="single"/>
              </w:rPr>
              <w:t>4</w:t>
            </w:r>
            <w:r>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rsidP="00FB1E0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FB1E0E">
              <w:rPr>
                <w:rFonts w:ascii="宋体" w:hAnsi="宋体" w:hint="eastAsia"/>
                <w:sz w:val="21"/>
                <w:szCs w:val="21"/>
                <w:u w:val="single"/>
                <w:lang w:eastAsia="zh-CN"/>
              </w:rPr>
              <w:t xml:space="preserve"> </w:t>
            </w:r>
            <w:r>
              <w:rPr>
                <w:rFonts w:ascii="宋体" w:hAnsi="宋体" w:hint="eastAsia"/>
                <w:sz w:val="21"/>
                <w:szCs w:val="21"/>
                <w:u w:val="single"/>
                <w:lang w:eastAsia="zh-CN"/>
              </w:rPr>
              <w:t>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sidR="00FB1E0E">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960F9B" w:rsidRDefault="00D10EFE">
            <w:pPr>
              <w:spacing w:beforeLines="50" w:before="120" w:afterLines="50" w:after="120" w:line="360" w:lineRule="auto"/>
              <w:rPr>
                <w:b/>
                <w:szCs w:val="21"/>
              </w:rPr>
            </w:pPr>
            <w:r>
              <w:rPr>
                <w:b/>
                <w:szCs w:val="21"/>
              </w:rPr>
              <w:t>如评分表中</w:t>
            </w:r>
            <w:r>
              <w:rPr>
                <w:rFonts w:hint="eastAsia"/>
                <w:b/>
                <w:szCs w:val="21"/>
              </w:rPr>
              <w:t>(i)</w:t>
            </w:r>
            <w:r>
              <w:rPr>
                <w:b/>
                <w:szCs w:val="21"/>
              </w:rPr>
              <w:t xml:space="preserve"> </w:t>
            </w:r>
            <w:r>
              <w:rPr>
                <w:rFonts w:hint="eastAsia"/>
                <w:b/>
                <w:szCs w:val="21"/>
              </w:rPr>
              <w:t>b</w:t>
            </w:r>
            <w:r>
              <w:rPr>
                <w:rFonts w:hint="eastAsia"/>
                <w:b/>
                <w:szCs w:val="21"/>
              </w:rPr>
              <w:t>）</w:t>
            </w:r>
            <w:r>
              <w:rPr>
                <w:rFonts w:hint="eastAsia"/>
                <w:b/>
                <w:szCs w:val="21"/>
              </w:rPr>
              <w:t>c</w:t>
            </w:r>
            <w:r>
              <w:rPr>
                <w:rFonts w:hint="eastAsia"/>
                <w:b/>
                <w:szCs w:val="21"/>
              </w:rPr>
              <w:t>）项、</w:t>
            </w:r>
            <w:r>
              <w:rPr>
                <w:rFonts w:hint="eastAsia"/>
                <w:b/>
                <w:szCs w:val="21"/>
              </w:rPr>
              <w:t xml:space="preserve">(iii) a) </w:t>
            </w:r>
            <w:r w:rsidR="00FC2EFA">
              <w:rPr>
                <w:b/>
                <w:szCs w:val="21"/>
              </w:rPr>
              <w:t>1</w:t>
            </w:r>
            <w:r w:rsidR="00FC2EFA">
              <w:rPr>
                <w:rFonts w:hint="eastAsia"/>
                <w:b/>
                <w:szCs w:val="21"/>
              </w:rPr>
              <w:t>）</w:t>
            </w:r>
            <w:r>
              <w:rPr>
                <w:b/>
                <w:szCs w:val="21"/>
              </w:rPr>
              <w:t>2</w:t>
            </w:r>
            <w:r>
              <w:rPr>
                <w:rFonts w:hint="eastAsia"/>
                <w:b/>
                <w:szCs w:val="21"/>
              </w:rPr>
              <w:t>）</w:t>
            </w:r>
            <w:r w:rsidR="005B5DE2">
              <w:rPr>
                <w:b/>
                <w:szCs w:val="21"/>
              </w:rPr>
              <w:t>3</w:t>
            </w:r>
            <w:r>
              <w:rPr>
                <w:rFonts w:hint="eastAsia"/>
                <w:b/>
                <w:szCs w:val="21"/>
              </w:rPr>
              <w:t>)</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其他打分项属于主观评审因素，评委按照下列评判标准打分：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评审完整的技术建议书的标准、子标准及其打分系统是：</w:t>
            </w:r>
          </w:p>
          <w:p w:rsidR="00960F9B" w:rsidRDefault="00D10EFE">
            <w:pPr>
              <w:spacing w:beforeLines="50" w:before="120" w:afterLines="50" w:after="120" w:line="360" w:lineRule="auto"/>
              <w:rPr>
                <w:szCs w:val="21"/>
              </w:rPr>
            </w:pPr>
            <w:r>
              <w:rPr>
                <w:szCs w:val="21"/>
              </w:rPr>
              <w:t xml:space="preserve">                                                                </w:t>
            </w:r>
          </w:p>
          <w:p w:rsidR="00960F9B" w:rsidRDefault="00D10EFE">
            <w:pPr>
              <w:spacing w:beforeLines="50" w:before="120" w:afterLines="50" w:after="120" w:line="360" w:lineRule="auto"/>
              <w:jc w:val="left"/>
              <w:rPr>
                <w:rFonts w:ascii="宋体" w:hAnsi="宋体"/>
                <w:szCs w:val="21"/>
              </w:rPr>
            </w:pPr>
            <w:r>
              <w:rPr>
                <w:rFonts w:ascii="宋体" w:hAnsi="宋体"/>
                <w:szCs w:val="21"/>
              </w:rPr>
              <w:t xml:space="preserve">(i)　投标人资质及与咨询任务有关的特别经验                    </w:t>
            </w:r>
          </w:p>
          <w:p w:rsidR="00960F9B" w:rsidRDefault="00D10EFE" w:rsidP="0081441C">
            <w:pPr>
              <w:spacing w:beforeLines="50" w:before="120" w:afterLines="50" w:after="120" w:line="360" w:lineRule="auto"/>
              <w:ind w:leftChars="250" w:left="525"/>
              <w:jc w:val="lef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 xml:space="preserve"> </w:t>
            </w:r>
            <w:r w:rsidR="0081441C" w:rsidRPr="0081441C">
              <w:rPr>
                <w:rFonts w:ascii="宋体" w:hAnsi="宋体" w:hint="eastAsia"/>
                <w:szCs w:val="21"/>
              </w:rPr>
              <w:t>熟悉《蒙特利尔议定书》履约要求，工商制冷空调行业HCFCs淘汰管理计划、制冷剂替代技术路线</w:t>
            </w:r>
            <w:r w:rsidR="0081441C">
              <w:rPr>
                <w:rFonts w:ascii="宋体" w:hAnsi="宋体" w:hint="eastAsia"/>
                <w:szCs w:val="21"/>
              </w:rPr>
              <w:t xml:space="preserve"> </w:t>
            </w:r>
            <w:r w:rsidR="0081441C">
              <w:rPr>
                <w:rFonts w:ascii="宋体" w:hAnsi="宋体"/>
                <w:szCs w:val="21"/>
              </w:rPr>
              <w:t xml:space="preserve">                           </w:t>
            </w:r>
            <w:r>
              <w:rPr>
                <w:rFonts w:ascii="宋体" w:hAnsi="宋体" w:hint="eastAsia"/>
                <w:szCs w:val="21"/>
              </w:rPr>
              <w:t>[</w:t>
            </w:r>
            <w:r w:rsidR="00D82864">
              <w:rPr>
                <w:rFonts w:ascii="宋体" w:hAnsi="宋体"/>
                <w:szCs w:val="21"/>
              </w:rPr>
              <w:t>6</w:t>
            </w:r>
            <w:r w:rsidR="00B049E5">
              <w:rPr>
                <w:rFonts w:ascii="宋体" w:hAnsi="宋体"/>
                <w:szCs w:val="21"/>
              </w:rPr>
              <w:t>0</w:t>
            </w:r>
            <w:r>
              <w:rPr>
                <w:rFonts w:ascii="宋体" w:hAnsi="宋体" w:hint="eastAsia"/>
                <w:szCs w:val="21"/>
              </w:rPr>
              <w:t>]</w:t>
            </w:r>
          </w:p>
          <w:p w:rsidR="00960F9B" w:rsidRDefault="00D10EFE" w:rsidP="00AB233F">
            <w:pPr>
              <w:spacing w:beforeLines="50" w:before="120" w:afterLines="50" w:after="120" w:line="360" w:lineRule="auto"/>
              <w:ind w:leftChars="250" w:left="525"/>
              <w:jc w:val="left"/>
              <w:rPr>
                <w:rFonts w:ascii="宋体" w:hAnsi="宋体"/>
                <w:szCs w:val="21"/>
              </w:rPr>
            </w:pPr>
            <w:r>
              <w:rPr>
                <w:rFonts w:ascii="宋体" w:hAnsi="宋体" w:hint="eastAsia"/>
                <w:szCs w:val="21"/>
              </w:rPr>
              <w:t>b</w:t>
            </w:r>
            <w:r>
              <w:rPr>
                <w:rFonts w:ascii="宋体" w:hAnsi="宋体"/>
                <w:szCs w:val="21"/>
              </w:rPr>
              <w:t xml:space="preserve">) </w:t>
            </w:r>
            <w:r w:rsidR="00DB5D99" w:rsidRPr="00DB5D99">
              <w:rPr>
                <w:rFonts w:ascii="宋体" w:hAnsi="宋体" w:hint="eastAsia"/>
                <w:szCs w:val="21"/>
              </w:rPr>
              <w:t>熟悉成本-环境效益评估方法，承担过成本-</w:t>
            </w:r>
            <w:r w:rsidR="00DB5D99">
              <w:rPr>
                <w:rFonts w:ascii="宋体" w:hAnsi="宋体" w:hint="eastAsia"/>
                <w:szCs w:val="21"/>
              </w:rPr>
              <w:t>环境效益评估项目，具有相关工作经验</w:t>
            </w:r>
            <w:r w:rsidRPr="00480E2F">
              <w:rPr>
                <w:rFonts w:ascii="宋体" w:hAnsi="宋体"/>
                <w:szCs w:val="21"/>
              </w:rPr>
              <w:t>（</w:t>
            </w:r>
            <w:r w:rsidRPr="00480E2F">
              <w:rPr>
                <w:rFonts w:ascii="宋体" w:hAnsi="宋体" w:hint="eastAsia"/>
                <w:szCs w:val="21"/>
              </w:rPr>
              <w:t>需提供证明文件，合同类证明文件应</w:t>
            </w:r>
            <w:r w:rsidRPr="00480E2F">
              <w:rPr>
                <w:rFonts w:ascii="宋体" w:hAnsi="宋体"/>
                <w:szCs w:val="21"/>
              </w:rPr>
              <w:t>包括首页，金额页和盖章页，每个经验</w:t>
            </w:r>
            <w:r w:rsidR="008469C1">
              <w:rPr>
                <w:rFonts w:ascii="宋体" w:hAnsi="宋体"/>
                <w:szCs w:val="21"/>
              </w:rPr>
              <w:t>40</w:t>
            </w:r>
            <w:r w:rsidRPr="00480E2F">
              <w:rPr>
                <w:rFonts w:ascii="宋体" w:hAnsi="宋体"/>
                <w:szCs w:val="21"/>
              </w:rPr>
              <w:t>分）</w:t>
            </w:r>
            <w:r>
              <w:rPr>
                <w:rFonts w:ascii="宋体" w:hAnsi="宋体" w:hint="eastAsia"/>
                <w:szCs w:val="21"/>
              </w:rPr>
              <w:t xml:space="preserve">                                                 </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6A31E3">
              <w:rPr>
                <w:rFonts w:ascii="宋体" w:hAnsi="宋体"/>
                <w:szCs w:val="21"/>
              </w:rPr>
              <w:t>1</w:t>
            </w:r>
            <w:r w:rsidR="00D82864">
              <w:rPr>
                <w:rFonts w:ascii="宋体" w:hAnsi="宋体"/>
                <w:szCs w:val="21"/>
              </w:rPr>
              <w:t>2</w:t>
            </w:r>
            <w:r w:rsidR="0010797A">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szCs w:val="21"/>
              </w:rPr>
              <w:t>c）</w:t>
            </w:r>
            <w:r w:rsidR="00B8712C" w:rsidRPr="00B8712C">
              <w:rPr>
                <w:rFonts w:ascii="宋体" w:hAnsi="宋体" w:hint="eastAsia"/>
                <w:szCs w:val="21"/>
              </w:rPr>
              <w:t>熟悉工商制冷空调行业，具备组织本项目活动的技术能力和协调行业企业、媒体等资源的能力</w:t>
            </w:r>
            <w:r>
              <w:rPr>
                <w:rFonts w:ascii="宋体" w:hAnsi="宋体"/>
                <w:szCs w:val="21"/>
              </w:rPr>
              <w:t>（</w:t>
            </w:r>
            <w:r>
              <w:rPr>
                <w:rFonts w:ascii="宋体" w:hAnsi="宋体" w:hint="eastAsia"/>
                <w:szCs w:val="21"/>
              </w:rPr>
              <w:t>需提供证明文件，合同类证明文件应</w:t>
            </w:r>
            <w:r>
              <w:rPr>
                <w:rFonts w:ascii="宋体" w:hAnsi="宋体"/>
                <w:szCs w:val="21"/>
              </w:rPr>
              <w:t>包括首页，金额页和盖章页，每个经验</w:t>
            </w:r>
            <w:r w:rsidR="008469C1">
              <w:rPr>
                <w:rFonts w:ascii="宋体" w:hAnsi="宋体"/>
                <w:szCs w:val="21"/>
              </w:rPr>
              <w:t>40</w:t>
            </w:r>
            <w:r>
              <w:rPr>
                <w:rFonts w:ascii="宋体" w:hAnsi="宋体"/>
                <w:szCs w:val="21"/>
              </w:rPr>
              <w:t>分）</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lastRenderedPageBreak/>
              <w:t xml:space="preserve">                                                    [</w:t>
            </w:r>
            <w:r w:rsidR="006A31E3">
              <w:rPr>
                <w:rFonts w:ascii="宋体" w:hAnsi="宋体"/>
                <w:szCs w:val="21"/>
              </w:rPr>
              <w:t>1</w:t>
            </w:r>
            <w:r w:rsidR="00D82864">
              <w:rPr>
                <w:rFonts w:ascii="宋体" w:hAnsi="宋体"/>
                <w:szCs w:val="21"/>
              </w:rPr>
              <w:t>2</w:t>
            </w:r>
            <w:r w:rsidR="0010797A">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sidRPr="00A208B6">
              <w:rPr>
                <w:rFonts w:ascii="宋体" w:hAnsi="宋体"/>
                <w:b/>
                <w:szCs w:val="21"/>
              </w:rPr>
              <w:t>[</w:t>
            </w:r>
            <w:r w:rsidR="0010797A">
              <w:rPr>
                <w:rFonts w:ascii="宋体" w:hAnsi="宋体"/>
                <w:b/>
                <w:szCs w:val="21"/>
              </w:rPr>
              <w:t>3</w:t>
            </w:r>
            <w:r w:rsidR="00D82864">
              <w:rPr>
                <w:rFonts w:ascii="宋体" w:hAnsi="宋体"/>
                <w:b/>
                <w:szCs w:val="21"/>
              </w:rPr>
              <w:t>0</w:t>
            </w:r>
            <w:r w:rsidR="0010797A">
              <w:rPr>
                <w:rFonts w:ascii="宋体" w:hAnsi="宋体"/>
                <w:b/>
                <w:szCs w:val="21"/>
              </w:rPr>
              <w:t>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t xml:space="preserve">1）对任务目的理解程度                                </w:t>
            </w:r>
            <w:r>
              <w:rPr>
                <w:rFonts w:ascii="宋体" w:hAnsi="宋体"/>
                <w:iCs/>
                <w:szCs w:val="21"/>
                <w:lang w:val="fr-FR"/>
              </w:rPr>
              <w:t>[</w:t>
            </w:r>
            <w:r w:rsidR="00A708F1">
              <w:rPr>
                <w:rFonts w:ascii="宋体" w:hAnsi="宋体"/>
                <w:iCs/>
                <w:szCs w:val="21"/>
                <w:lang w:val="fr-FR"/>
              </w:rPr>
              <w:t>3</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sidRPr="00B049E5">
              <w:rPr>
                <w:rFonts w:ascii="宋体" w:hAnsi="宋体" w:hint="eastAsia"/>
                <w:iCs/>
                <w:szCs w:val="21"/>
              </w:rPr>
              <w:t>8</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sidR="00A708F1">
              <w:rPr>
                <w:rFonts w:ascii="宋体" w:hAnsi="宋体"/>
                <w:iCs/>
                <w:szCs w:val="21"/>
                <w:lang w:val="fr-FR"/>
              </w:rPr>
              <w:t>3</w:t>
            </w:r>
            <w:r>
              <w:rPr>
                <w:rFonts w:ascii="宋体" w:hAnsi="宋体" w:hint="eastAsia"/>
                <w:iCs/>
                <w:szCs w:val="21"/>
                <w:lang w:val="fr-FR"/>
              </w:rPr>
              <w:t>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             [</w:t>
            </w:r>
            <w:r w:rsidR="00AA3AD2">
              <w:rPr>
                <w:rFonts w:ascii="宋体" w:hAnsi="宋体"/>
                <w:szCs w:val="21"/>
              </w:rPr>
              <w:t>8</w:t>
            </w:r>
            <w:r w:rsidR="00C70DD3">
              <w:rPr>
                <w:rFonts w:ascii="宋体" w:hAnsi="宋体"/>
                <w:szCs w:val="21"/>
              </w:rPr>
              <w:t>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FC2EFA" w:rsidRPr="00FC2EFA" w:rsidRDefault="00FC2EFA" w:rsidP="00FC2EFA">
            <w:pPr>
              <w:pStyle w:val="afff"/>
              <w:numPr>
                <w:ilvl w:val="3"/>
                <w:numId w:val="19"/>
              </w:numPr>
              <w:ind w:firstLineChars="0"/>
              <w:rPr>
                <w:rFonts w:ascii="宋体" w:eastAsia="宋体" w:hAnsi="宋体" w:cs="Times New Roman"/>
                <w:szCs w:val="21"/>
              </w:rPr>
            </w:pPr>
            <w:r w:rsidRPr="00FC2EFA">
              <w:rPr>
                <w:rFonts w:ascii="宋体" w:eastAsia="宋体" w:hAnsi="宋体" w:cs="Times New Roman" w:hint="eastAsia"/>
                <w:szCs w:val="21"/>
              </w:rPr>
              <w:t>建立子行业主要替代制冷剂的成本-环境效益评估方法学</w:t>
            </w:r>
          </w:p>
          <w:p w:rsidR="00960F9B" w:rsidRDefault="00D10EFE" w:rsidP="00FC2EFA">
            <w:pPr>
              <w:pStyle w:val="afff"/>
              <w:spacing w:beforeLines="50" w:before="120" w:afterLines="50" w:after="120" w:line="360" w:lineRule="auto"/>
              <w:ind w:left="1680" w:firstLineChars="0" w:firstLine="0"/>
              <w:jc w:val="left"/>
              <w:rPr>
                <w:rFonts w:ascii="宋体" w:eastAsia="宋体" w:hAnsi="宋体" w:cs="Times New Roman"/>
                <w:szCs w:val="21"/>
              </w:rPr>
            </w:pPr>
            <w:r>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FC2EFA">
              <w:rPr>
                <w:rFonts w:ascii="宋体" w:eastAsia="宋体" w:hAnsi="宋体" w:cs="Times New Roman"/>
                <w:szCs w:val="21"/>
              </w:rPr>
              <w:t xml:space="preserve">    </w:t>
            </w:r>
            <w:r>
              <w:rPr>
                <w:rFonts w:ascii="宋体" w:eastAsia="宋体" w:hAnsi="宋体" w:cs="Times New Roman"/>
                <w:szCs w:val="21"/>
              </w:rPr>
              <w:t>[</w:t>
            </w:r>
            <w:r w:rsidR="00A708F1">
              <w:rPr>
                <w:rFonts w:ascii="宋体" w:eastAsia="宋体" w:hAnsi="宋体" w:cs="Times New Roman"/>
                <w:szCs w:val="21"/>
              </w:rPr>
              <w:t>80</w:t>
            </w:r>
            <w:r>
              <w:rPr>
                <w:rFonts w:ascii="宋体" w:eastAsia="宋体" w:hAnsi="宋体" w:cs="Times New Roman"/>
                <w:szCs w:val="21"/>
              </w:rPr>
              <w:t>]</w:t>
            </w:r>
          </w:p>
          <w:p w:rsidR="00FC2EFA" w:rsidRPr="00FC2EFA" w:rsidRDefault="00FC2EFA" w:rsidP="00FC2EFA">
            <w:pPr>
              <w:pStyle w:val="afff"/>
              <w:numPr>
                <w:ilvl w:val="3"/>
                <w:numId w:val="19"/>
              </w:numPr>
              <w:ind w:firstLineChars="0"/>
              <w:rPr>
                <w:rFonts w:ascii="宋体" w:eastAsia="宋体" w:hAnsi="宋体" w:cs="Times New Roman"/>
                <w:szCs w:val="21"/>
              </w:rPr>
            </w:pPr>
            <w:r w:rsidRPr="00FC2EFA">
              <w:rPr>
                <w:rFonts w:ascii="宋体" w:eastAsia="宋体" w:hAnsi="宋体" w:cs="Times New Roman" w:hint="eastAsia"/>
                <w:szCs w:val="21"/>
              </w:rPr>
              <w:t>臭氧气候友好制冷技术应用典型案例征集及分析</w:t>
            </w:r>
          </w:p>
          <w:p w:rsidR="00C70DD3" w:rsidRDefault="006253EC" w:rsidP="00FC2EFA">
            <w:pPr>
              <w:pStyle w:val="afff"/>
              <w:spacing w:beforeLines="50" w:before="120" w:afterLines="50" w:after="120" w:line="360" w:lineRule="auto"/>
              <w:ind w:left="1680" w:firstLineChars="1400" w:firstLine="294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sidRPr="006253EC">
              <w:rPr>
                <w:rFonts w:ascii="宋体" w:eastAsia="宋体" w:hAnsi="宋体" w:cs="Times New Roman"/>
                <w:szCs w:val="21"/>
              </w:rPr>
              <w:t>[60]</w:t>
            </w:r>
          </w:p>
          <w:p w:rsidR="00FC2EFA" w:rsidRPr="00FC2EFA" w:rsidRDefault="00FC2EFA" w:rsidP="00FC2EFA">
            <w:pPr>
              <w:pStyle w:val="afff"/>
              <w:numPr>
                <w:ilvl w:val="3"/>
                <w:numId w:val="19"/>
              </w:numPr>
              <w:ind w:firstLineChars="0"/>
              <w:rPr>
                <w:rFonts w:ascii="宋体" w:eastAsia="宋体" w:hAnsi="宋体" w:cs="Times New Roman"/>
                <w:szCs w:val="21"/>
              </w:rPr>
            </w:pPr>
            <w:r w:rsidRPr="00FC2EFA">
              <w:rPr>
                <w:rFonts w:ascii="宋体" w:eastAsia="宋体" w:hAnsi="宋体" w:cs="Times New Roman" w:hint="eastAsia"/>
                <w:szCs w:val="21"/>
              </w:rPr>
              <w:t>制冷剂成本-环境效益评估方法宣传推广活动</w:t>
            </w:r>
          </w:p>
          <w:p w:rsidR="00C70DD3" w:rsidRDefault="00C47B99" w:rsidP="00FC2EFA">
            <w:pPr>
              <w:pStyle w:val="afff"/>
              <w:spacing w:beforeLines="50" w:before="120" w:afterLines="50" w:after="120" w:line="360" w:lineRule="auto"/>
              <w:ind w:left="1680" w:firstLineChars="1800" w:firstLine="3780"/>
              <w:jc w:val="left"/>
              <w:rPr>
                <w:rFonts w:ascii="宋体" w:eastAsia="宋体" w:hAnsi="宋体" w:cs="Times New Roman"/>
                <w:szCs w:val="21"/>
              </w:rPr>
            </w:pPr>
            <w:r>
              <w:rPr>
                <w:rFonts w:ascii="宋体" w:eastAsia="宋体" w:hAnsi="宋体" w:cs="Times New Roman"/>
                <w:szCs w:val="21"/>
              </w:rPr>
              <w:t xml:space="preserve">  </w:t>
            </w:r>
            <w:r w:rsidR="00C70DD3">
              <w:rPr>
                <w:rFonts w:ascii="宋体" w:eastAsia="宋体" w:hAnsi="宋体" w:cs="Times New Roman"/>
                <w:szCs w:val="21"/>
              </w:rPr>
              <w:t xml:space="preserve">     </w:t>
            </w:r>
            <w:r>
              <w:rPr>
                <w:rFonts w:ascii="宋体" w:eastAsia="宋体" w:hAnsi="宋体" w:cs="Times New Roman"/>
                <w:szCs w:val="21"/>
              </w:rPr>
              <w:t xml:space="preserve"> </w:t>
            </w:r>
            <w:r w:rsidR="00A708F1">
              <w:rPr>
                <w:rFonts w:ascii="宋体" w:eastAsia="宋体" w:hAnsi="宋体" w:cs="Times New Roman"/>
                <w:szCs w:val="21"/>
              </w:rPr>
              <w:t xml:space="preserve"> </w:t>
            </w:r>
            <w:r w:rsidR="00D10EFE">
              <w:rPr>
                <w:rFonts w:ascii="宋体" w:eastAsia="宋体" w:hAnsi="宋体" w:cs="Times New Roman"/>
                <w:szCs w:val="21"/>
              </w:rPr>
              <w:t>[</w:t>
            </w:r>
            <w:r w:rsidR="00AA3AD2">
              <w:rPr>
                <w:rFonts w:ascii="宋体" w:eastAsia="宋体" w:hAnsi="宋体" w:cs="Times New Roman"/>
                <w:szCs w:val="21"/>
              </w:rPr>
              <w:t>6</w:t>
            </w:r>
            <w:r w:rsidR="00D10EFE">
              <w:rPr>
                <w:rFonts w:ascii="宋体" w:eastAsia="宋体" w:hAnsi="宋体" w:cs="Times New Roman"/>
                <w:szCs w:val="21"/>
              </w:rPr>
              <w:t>0]</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00AA3AD2">
              <w:rPr>
                <w:rFonts w:ascii="宋体" w:hAnsi="宋体"/>
                <w:b/>
                <w:szCs w:val="21"/>
              </w:rPr>
              <w:t>42</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Default="00E81236" w:rsidP="00E72056">
            <w:pPr>
              <w:pStyle w:val="afff"/>
              <w:numPr>
                <w:ilvl w:val="0"/>
                <w:numId w:val="20"/>
              </w:numPr>
              <w:spacing w:beforeLines="50" w:before="120" w:afterLines="50" w:after="120" w:line="360" w:lineRule="auto"/>
              <w:ind w:firstLineChars="0"/>
              <w:jc w:val="center"/>
              <w:rPr>
                <w:rFonts w:ascii="宋体" w:eastAsia="宋体" w:hAnsi="宋体" w:cs="Times New Roman"/>
                <w:szCs w:val="21"/>
              </w:rPr>
            </w:pPr>
            <w:r w:rsidRPr="00E81236">
              <w:rPr>
                <w:rFonts w:ascii="宋体" w:eastAsia="宋体" w:hAnsi="宋体" w:cs="Times New Roman" w:hint="eastAsia"/>
                <w:szCs w:val="21"/>
              </w:rPr>
              <w:t>具有高级职称且在</w:t>
            </w:r>
            <w:r w:rsidR="00E72056" w:rsidRPr="00E72056">
              <w:rPr>
                <w:rFonts w:ascii="宋体" w:eastAsia="宋体" w:hAnsi="宋体" w:cs="Times New Roman" w:hint="eastAsia"/>
                <w:szCs w:val="21"/>
              </w:rPr>
              <w:t>相关专业领域</w:t>
            </w:r>
            <w:r w:rsidR="0095590A" w:rsidRPr="00E81236">
              <w:rPr>
                <w:rFonts w:ascii="宋体" w:eastAsia="宋体" w:hAnsi="宋体" w:cs="Times New Roman" w:hint="eastAsia"/>
                <w:szCs w:val="21"/>
              </w:rPr>
              <w:t>1</w:t>
            </w:r>
            <w:r w:rsidR="00E72056">
              <w:rPr>
                <w:rFonts w:ascii="宋体" w:eastAsia="宋体" w:hAnsi="宋体" w:cs="Times New Roman"/>
                <w:szCs w:val="21"/>
              </w:rPr>
              <w:t>0</w:t>
            </w:r>
            <w:r w:rsidRPr="00E81236">
              <w:rPr>
                <w:rFonts w:ascii="宋体" w:eastAsia="宋体" w:hAnsi="宋体" w:cs="Times New Roman" w:hint="eastAsia"/>
                <w:szCs w:val="21"/>
              </w:rPr>
              <w:t>年以上从业经验</w:t>
            </w:r>
            <w:r w:rsidR="00D10EFE" w:rsidRPr="00E81236">
              <w:rPr>
                <w:rFonts w:ascii="宋体" w:eastAsia="宋体" w:hAnsi="宋体" w:cs="Times New Roman"/>
                <w:szCs w:val="21"/>
              </w:rPr>
              <w:t>（需提供证明）</w:t>
            </w:r>
          </w:p>
          <w:p w:rsidR="00E81236" w:rsidRPr="00E81236" w:rsidRDefault="00E81236" w:rsidP="00E81236">
            <w:pPr>
              <w:pStyle w:val="afff"/>
              <w:spacing w:beforeLines="50" w:before="120" w:afterLines="50" w:after="120" w:line="360" w:lineRule="auto"/>
              <w:ind w:left="1260" w:firstLineChars="2400" w:firstLine="5040"/>
              <w:rPr>
                <w:rFonts w:ascii="宋体" w:eastAsia="宋体" w:hAnsi="宋体" w:cs="Times New Roman"/>
                <w:szCs w:val="21"/>
              </w:rPr>
            </w:pPr>
            <w:r w:rsidRPr="00E81236">
              <w:rPr>
                <w:rFonts w:ascii="宋体" w:eastAsia="宋体" w:hAnsi="宋体" w:cs="Times New Roman"/>
                <w:szCs w:val="21"/>
              </w:rPr>
              <w:t>[</w:t>
            </w:r>
            <w:r>
              <w:rPr>
                <w:rFonts w:ascii="宋体" w:eastAsia="宋体" w:hAnsi="宋体" w:cs="Times New Roman"/>
                <w:szCs w:val="21"/>
              </w:rPr>
              <w:t>30</w:t>
            </w:r>
            <w:r w:rsidRPr="00E81236">
              <w:rPr>
                <w:rFonts w:ascii="宋体" w:eastAsia="宋体" w:hAnsi="宋体" w:cs="Times New Roman"/>
                <w:szCs w:val="21"/>
              </w:rPr>
              <w:t>]</w:t>
            </w:r>
          </w:p>
          <w:p w:rsidR="0095590A" w:rsidRDefault="00E72056" w:rsidP="00E72056">
            <w:pPr>
              <w:pStyle w:val="afff"/>
              <w:numPr>
                <w:ilvl w:val="0"/>
                <w:numId w:val="20"/>
              </w:numPr>
              <w:ind w:firstLineChars="0"/>
              <w:rPr>
                <w:rFonts w:ascii="宋体" w:eastAsia="宋体" w:hAnsi="宋体" w:cs="Times New Roman"/>
                <w:szCs w:val="21"/>
              </w:rPr>
            </w:pPr>
            <w:r w:rsidRPr="00E72056">
              <w:rPr>
                <w:rFonts w:ascii="宋体" w:eastAsia="宋体" w:hAnsi="宋体" w:cs="Times New Roman" w:hint="eastAsia"/>
                <w:szCs w:val="21"/>
              </w:rPr>
              <w:t>项目组负责人熟悉工商制冷空调行业制冷剂替代的专业知识，具有丰富的技术经验</w:t>
            </w:r>
            <w:r w:rsidR="0072311A" w:rsidRPr="0072311A">
              <w:rPr>
                <w:rFonts w:ascii="宋体" w:eastAsia="宋体" w:hAnsi="宋体" w:cs="Times New Roman" w:hint="eastAsia"/>
                <w:szCs w:val="21"/>
              </w:rPr>
              <w:t>（需提供证明，包括项目名称及在项目中承担的职务，每个经验</w:t>
            </w:r>
            <w:r w:rsidR="0072311A">
              <w:rPr>
                <w:rFonts w:ascii="宋体" w:eastAsia="宋体" w:hAnsi="宋体" w:cs="Times New Roman"/>
                <w:szCs w:val="21"/>
              </w:rPr>
              <w:t>20</w:t>
            </w:r>
            <w:r w:rsidR="0072311A" w:rsidRPr="0072311A">
              <w:rPr>
                <w:rFonts w:ascii="宋体" w:eastAsia="宋体" w:hAnsi="宋体" w:cs="Times New Roman" w:hint="eastAsia"/>
                <w:szCs w:val="21"/>
              </w:rPr>
              <w:t xml:space="preserve">分）   </w:t>
            </w:r>
            <w:r w:rsidR="00AA3AD2">
              <w:rPr>
                <w:rFonts w:ascii="宋体" w:eastAsia="宋体" w:hAnsi="宋体" w:cs="Times New Roman"/>
                <w:szCs w:val="21"/>
              </w:rPr>
              <w:t xml:space="preserve">                    </w:t>
            </w:r>
            <w:r w:rsidR="007F1942">
              <w:rPr>
                <w:rFonts w:ascii="宋体" w:eastAsia="宋体" w:hAnsi="宋体" w:cs="Times New Roman"/>
                <w:szCs w:val="21"/>
              </w:rPr>
              <w:t xml:space="preserve">          </w:t>
            </w:r>
            <w:r w:rsidR="00AA3AD2" w:rsidRPr="00AA3AD2">
              <w:rPr>
                <w:rFonts w:ascii="宋体" w:eastAsia="宋体" w:hAnsi="宋体" w:cs="Times New Roman"/>
                <w:szCs w:val="21"/>
              </w:rPr>
              <w:t>[60]</w:t>
            </w:r>
          </w:p>
          <w:p w:rsidR="0072311A" w:rsidRPr="0095590A" w:rsidRDefault="0072311A" w:rsidP="0072311A">
            <w:pPr>
              <w:pStyle w:val="afff"/>
              <w:ind w:left="1260" w:firstLineChars="0" w:firstLine="0"/>
              <w:rPr>
                <w:rFonts w:ascii="宋体" w:eastAsia="宋体" w:hAnsi="宋体" w:cs="Times New Roman"/>
                <w:szCs w:val="21"/>
              </w:rPr>
            </w:pPr>
          </w:p>
          <w:p w:rsidR="0095637C" w:rsidRPr="0095637C" w:rsidRDefault="007F1942" w:rsidP="007F1942">
            <w:pPr>
              <w:pStyle w:val="afff"/>
              <w:numPr>
                <w:ilvl w:val="0"/>
                <w:numId w:val="20"/>
              </w:numPr>
              <w:spacing w:beforeLines="50" w:before="120" w:afterLines="50" w:after="120" w:line="360" w:lineRule="auto"/>
              <w:ind w:firstLineChars="0"/>
              <w:jc w:val="left"/>
              <w:rPr>
                <w:rFonts w:ascii="宋体" w:eastAsia="宋体" w:hAnsi="宋体" w:cs="Times New Roman"/>
                <w:iCs/>
                <w:szCs w:val="21"/>
                <w:lang w:val="fr-FR"/>
              </w:rPr>
            </w:pPr>
            <w:r w:rsidRPr="007F1942">
              <w:rPr>
                <w:rFonts w:ascii="宋体" w:eastAsia="宋体" w:hAnsi="宋体" w:cs="Times New Roman" w:hint="eastAsia"/>
                <w:szCs w:val="21"/>
              </w:rPr>
              <w:t>熟悉成本-环境效益评估方法学，具有相关项目经验</w:t>
            </w:r>
            <w:r w:rsidR="00D10EFE" w:rsidRPr="00531B07">
              <w:rPr>
                <w:rFonts w:ascii="宋体" w:eastAsia="宋体" w:hAnsi="宋体" w:cs="Times New Roman"/>
                <w:kern w:val="0"/>
                <w:szCs w:val="21"/>
              </w:rPr>
              <w:t>（需提供证明，</w:t>
            </w:r>
            <w:r w:rsidR="00D10EFE" w:rsidRPr="00531B07">
              <w:rPr>
                <w:rFonts w:ascii="宋体" w:eastAsia="宋体" w:hAnsi="宋体" w:cs="Times New Roman"/>
                <w:kern w:val="0"/>
                <w:szCs w:val="21"/>
              </w:rPr>
              <w:lastRenderedPageBreak/>
              <w:t>包括项目名称及在项目中承担的职务，每个经验</w:t>
            </w:r>
            <w:r w:rsidR="0072311A">
              <w:rPr>
                <w:rFonts w:ascii="宋体" w:eastAsia="宋体" w:hAnsi="宋体" w:cs="Times New Roman"/>
                <w:kern w:val="0"/>
                <w:szCs w:val="21"/>
              </w:rPr>
              <w:t>20</w:t>
            </w:r>
            <w:r w:rsidR="00D10EFE" w:rsidRPr="00531B07">
              <w:rPr>
                <w:rFonts w:ascii="宋体" w:eastAsia="宋体" w:hAnsi="宋体" w:cs="Times New Roman"/>
                <w:kern w:val="0"/>
                <w:szCs w:val="21"/>
              </w:rPr>
              <w:t>分）</w:t>
            </w:r>
          </w:p>
          <w:p w:rsidR="00960F9B" w:rsidRPr="0095637C" w:rsidRDefault="00D10EFE" w:rsidP="0095637C">
            <w:pPr>
              <w:spacing w:beforeLines="50" w:before="120" w:afterLines="50" w:after="120" w:line="360" w:lineRule="auto"/>
              <w:ind w:firstLineChars="3000" w:firstLine="6300"/>
              <w:jc w:val="left"/>
              <w:rPr>
                <w:rFonts w:ascii="宋体" w:hAnsi="宋体"/>
                <w:iCs/>
                <w:szCs w:val="21"/>
                <w:lang w:val="fr-FR"/>
              </w:rPr>
            </w:pPr>
            <w:r w:rsidRPr="0095637C">
              <w:rPr>
                <w:rFonts w:ascii="宋体" w:hAnsi="宋体"/>
                <w:iCs/>
                <w:szCs w:val="21"/>
                <w:lang w:val="fr-FR"/>
              </w:rPr>
              <w:t>[</w:t>
            </w:r>
            <w:r w:rsidR="00AD2595" w:rsidRPr="0095637C">
              <w:rPr>
                <w:rFonts w:ascii="宋体" w:hAnsi="宋体"/>
                <w:iCs/>
                <w:szCs w:val="21"/>
              </w:rPr>
              <w:t>60</w:t>
            </w:r>
            <w:r w:rsidRPr="0095637C">
              <w:rPr>
                <w:rFonts w:ascii="宋体" w:hAnsi="宋体"/>
                <w:iCs/>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b)　项目组成员</w:t>
            </w:r>
            <w:r>
              <w:rPr>
                <w:rFonts w:ascii="宋体" w:hAnsi="宋体"/>
                <w:szCs w:val="21"/>
                <w:lang w:val="fr-FR"/>
              </w:rPr>
              <w:t xml:space="preserve">                            </w:t>
            </w:r>
          </w:p>
          <w:p w:rsidR="003E58C1" w:rsidRPr="00FA5194" w:rsidRDefault="003E58C1" w:rsidP="00AB0E4C">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FA5194">
              <w:rPr>
                <w:rFonts w:ascii="宋体" w:eastAsia="宋体" w:hAnsi="宋体" w:cs="Times New Roman" w:hint="eastAsia"/>
                <w:szCs w:val="21"/>
              </w:rPr>
              <w:t>团队需至少包含</w:t>
            </w:r>
            <w:r w:rsidR="00FA5194" w:rsidRPr="00FA5194">
              <w:rPr>
                <w:rFonts w:ascii="宋体" w:eastAsia="宋体" w:hAnsi="宋体" w:cs="Times New Roman"/>
                <w:szCs w:val="21"/>
              </w:rPr>
              <w:t>7</w:t>
            </w:r>
            <w:r w:rsidRPr="00FA5194">
              <w:rPr>
                <w:rFonts w:ascii="宋体" w:eastAsia="宋体" w:hAnsi="宋体" w:cs="Times New Roman" w:hint="eastAsia"/>
                <w:szCs w:val="21"/>
              </w:rPr>
              <w:t>名本科以上学历成员，</w:t>
            </w:r>
            <w:r w:rsidR="00FA5194" w:rsidRPr="00FA5194">
              <w:rPr>
                <w:rFonts w:ascii="宋体" w:eastAsia="宋体" w:hAnsi="宋体" w:cs="Times New Roman" w:hint="eastAsia"/>
                <w:szCs w:val="21"/>
              </w:rPr>
              <w:t>项目组成员应熟悉《关于消耗臭氧层物质的蒙特利尔议定书》履约要求、熟悉工商制冷空调设备制冷剂替代</w:t>
            </w:r>
            <w:r w:rsidR="00FA5194">
              <w:rPr>
                <w:rFonts w:ascii="宋体" w:eastAsia="宋体" w:hAnsi="宋体" w:cs="Times New Roman" w:hint="eastAsia"/>
                <w:szCs w:val="21"/>
              </w:rPr>
              <w:t>技术、了解制冷剂成本、环境效益因素，具有制冷专业或环境专业经验（需在个人简历中列明学习和工作经历）</w:t>
            </w:r>
          </w:p>
          <w:p w:rsidR="003E58C1" w:rsidRPr="003E58C1" w:rsidRDefault="003E58C1" w:rsidP="003E58C1">
            <w:pPr>
              <w:pStyle w:val="afff"/>
              <w:spacing w:beforeLines="50" w:before="120" w:afterLines="50" w:after="120" w:line="360" w:lineRule="auto"/>
              <w:ind w:left="1260" w:right="420" w:firstLineChars="0" w:firstLine="0"/>
              <w:jc w:val="right"/>
              <w:rPr>
                <w:rFonts w:ascii="宋体" w:eastAsia="宋体" w:hAnsi="宋体" w:cs="Times New Roman"/>
                <w:szCs w:val="21"/>
              </w:rPr>
            </w:pPr>
            <w:r w:rsidRPr="003E58C1">
              <w:rPr>
                <w:rFonts w:ascii="宋体" w:eastAsia="宋体" w:hAnsi="宋体" w:cs="Times New Roman"/>
                <w:szCs w:val="21"/>
              </w:rPr>
              <w:t>[</w:t>
            </w:r>
            <w:r w:rsidR="00313863">
              <w:rPr>
                <w:rFonts w:ascii="宋体" w:eastAsia="宋体" w:hAnsi="宋体" w:cs="Times New Roman"/>
                <w:szCs w:val="21"/>
              </w:rPr>
              <w:t>8</w:t>
            </w:r>
            <w:r w:rsidR="00AD2595">
              <w:rPr>
                <w:rFonts w:ascii="宋体" w:eastAsia="宋体" w:hAnsi="宋体" w:cs="Times New Roman"/>
                <w:szCs w:val="21"/>
              </w:rPr>
              <w:t>0</w:t>
            </w:r>
            <w:r w:rsidRPr="003E58C1">
              <w:rPr>
                <w:rFonts w:ascii="宋体" w:eastAsia="宋体" w:hAnsi="宋体" w:cs="Times New Roman"/>
                <w:szCs w:val="21"/>
              </w:rPr>
              <w:t>]</w:t>
            </w:r>
          </w:p>
          <w:p w:rsidR="00960F9B" w:rsidRPr="00C9795D" w:rsidRDefault="00FA5194" w:rsidP="00FA5194">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FA5194">
              <w:rPr>
                <w:rFonts w:ascii="宋体" w:eastAsia="宋体" w:hAnsi="宋体" w:cs="Times New Roman" w:hint="eastAsia"/>
                <w:szCs w:val="21"/>
              </w:rPr>
              <w:t>项目组成员应具备案例收集、成本</w:t>
            </w:r>
            <w:r w:rsidRPr="00FA5194">
              <w:rPr>
                <w:rFonts w:ascii="宋体" w:eastAsia="宋体" w:hAnsi="宋体" w:cs="Times New Roman"/>
                <w:szCs w:val="21"/>
              </w:rPr>
              <w:t>-</w:t>
            </w:r>
            <w:r w:rsidRPr="00FA5194">
              <w:rPr>
                <w:rFonts w:ascii="宋体" w:eastAsia="宋体" w:hAnsi="宋体" w:cs="Times New Roman" w:hint="eastAsia"/>
                <w:szCs w:val="21"/>
              </w:rPr>
              <w:t>环境效益评估相关项目工作经验；项目组成员应具有行业宣传推广相关工作经验</w:t>
            </w:r>
            <w:r w:rsidR="00CB42E9">
              <w:rPr>
                <w:rFonts w:ascii="宋体" w:eastAsia="宋体" w:hAnsi="宋体" w:cs="Times New Roman"/>
                <w:szCs w:val="21"/>
              </w:rPr>
              <w:t xml:space="preserve"> </w:t>
            </w:r>
            <w:r>
              <w:rPr>
                <w:rFonts w:ascii="宋体" w:eastAsia="宋体" w:hAnsi="宋体" w:cs="Times New Roman"/>
                <w:szCs w:val="21"/>
              </w:rPr>
              <w:t xml:space="preserve">    </w:t>
            </w:r>
            <w:r w:rsidR="00313863">
              <w:rPr>
                <w:rFonts w:ascii="宋体" w:eastAsia="宋体" w:hAnsi="宋体" w:cs="Times New Roman"/>
                <w:szCs w:val="21"/>
              </w:rPr>
              <w:t xml:space="preserve">   </w:t>
            </w:r>
            <w:r w:rsidR="00D10EFE" w:rsidRPr="00C9795D">
              <w:rPr>
                <w:rFonts w:ascii="宋体" w:eastAsia="宋体" w:hAnsi="宋体" w:cs="Times New Roman"/>
                <w:iCs/>
                <w:szCs w:val="21"/>
                <w:lang w:val="fr-FR"/>
              </w:rPr>
              <w:t>[</w:t>
            </w:r>
            <w:r w:rsidR="00313863">
              <w:rPr>
                <w:rFonts w:ascii="宋体" w:eastAsia="宋体" w:hAnsi="宋体" w:cs="Times New Roman"/>
                <w:iCs/>
                <w:szCs w:val="21"/>
                <w:lang w:val="fr-FR"/>
              </w:rPr>
              <w:t>5</w:t>
            </w:r>
            <w:r w:rsidR="0010797A">
              <w:rPr>
                <w:rFonts w:ascii="宋体" w:eastAsia="宋体" w:hAnsi="宋体" w:cs="Times New Roman"/>
                <w:iCs/>
                <w:szCs w:val="21"/>
                <w:lang w:val="fr-FR"/>
              </w:rPr>
              <w:t>0</w:t>
            </w:r>
            <w:r w:rsidR="00D10EFE" w:rsidRPr="00C9795D">
              <w:rPr>
                <w:rFonts w:ascii="宋体" w:eastAsia="宋体" w:hAnsi="宋体" w:cs="Times New Roman"/>
                <w:szCs w:val="21"/>
              </w:rPr>
              <w:t>]</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10797A" w:rsidRPr="0010797A">
              <w:rPr>
                <w:rFonts w:ascii="宋体" w:hAnsi="宋体"/>
                <w:b/>
                <w:szCs w:val="21"/>
              </w:rPr>
              <w:t>28</w:t>
            </w:r>
            <w:r w:rsidRPr="0010797A">
              <w:rPr>
                <w:rFonts w:ascii="宋体" w:hAnsi="宋体"/>
                <w:b/>
                <w:szCs w:val="21"/>
              </w:rPr>
              <w:t>0]</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 xml:space="preserve">.8  </w:t>
            </w:r>
            <w:r>
              <w:rPr>
                <w:rFonts w:ascii="宋体" w:hAnsi="宋体" w:hint="eastAsia"/>
                <w:szCs w:val="21"/>
              </w:rPr>
              <w:t>，和</w:t>
            </w:r>
          </w:p>
          <w:p w:rsidR="00960F9B" w:rsidRDefault="00D10EFE">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 xml:space="preserve">.2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F062E3">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6F44E5">
              <w:rPr>
                <w:rFonts w:ascii="宋体" w:hAnsi="宋体"/>
                <w:szCs w:val="21"/>
                <w:u w:val="single"/>
              </w:rPr>
              <w:t>3</w:t>
            </w:r>
            <w:r>
              <w:rPr>
                <w:rFonts w:ascii="宋体" w:hAnsi="宋体" w:hint="eastAsia"/>
                <w:szCs w:val="21"/>
                <w:u w:val="single"/>
              </w:rPr>
              <w:t>年</w:t>
            </w:r>
            <w:r w:rsidR="00F062E3">
              <w:rPr>
                <w:rFonts w:ascii="宋体" w:hAnsi="宋体"/>
                <w:szCs w:val="21"/>
                <w:u w:val="single"/>
              </w:rPr>
              <w:t>3</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sidR="00F062E3">
              <w:rPr>
                <w:rFonts w:ascii="宋体" w:hAnsi="宋体" w:hint="eastAsia"/>
                <w:szCs w:val="21"/>
                <w:u w:val="single"/>
              </w:rPr>
              <w:t xml:space="preserve"> </w:t>
            </w:r>
            <w:r>
              <w:rPr>
                <w:rFonts w:ascii="宋体" w:hAnsi="宋体" w:hint="eastAsia"/>
                <w:szCs w:val="21"/>
                <w:u w:val="single"/>
              </w:rPr>
              <w:t xml:space="preserve">北京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960F9B" w:rsidRDefault="00D10EFE">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成员一名称：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5F5FE9" w:rsidRPr="005F5FE9" w:rsidRDefault="005F5FE9" w:rsidP="005F5FE9">
      <w:pPr>
        <w:widowControl/>
        <w:spacing w:line="360" w:lineRule="auto"/>
        <w:jc w:val="center"/>
        <w:rPr>
          <w:b/>
          <w:bCs/>
          <w:sz w:val="32"/>
          <w:szCs w:val="32"/>
        </w:rPr>
      </w:pPr>
      <w:bookmarkStart w:id="1" w:name="_Hlk119940777"/>
      <w:bookmarkStart w:id="2" w:name="_Toc278806804"/>
      <w:bookmarkStart w:id="3" w:name="_Toc274316912"/>
      <w:r w:rsidRPr="005F5FE9">
        <w:rPr>
          <w:rFonts w:hint="eastAsia"/>
          <w:b/>
          <w:bCs/>
          <w:sz w:val="32"/>
          <w:szCs w:val="32"/>
        </w:rPr>
        <w:t>臭氧气候友好制冷技术环境效益评估与工商用领域</w:t>
      </w:r>
    </w:p>
    <w:p w:rsidR="005F5FE9" w:rsidRPr="005F5FE9" w:rsidRDefault="005F5FE9" w:rsidP="005F5FE9">
      <w:pPr>
        <w:widowControl/>
        <w:spacing w:line="360" w:lineRule="auto"/>
        <w:jc w:val="center"/>
        <w:rPr>
          <w:b/>
          <w:bCs/>
          <w:sz w:val="32"/>
          <w:szCs w:val="32"/>
        </w:rPr>
      </w:pPr>
      <w:r w:rsidRPr="005F5FE9">
        <w:rPr>
          <w:rFonts w:hint="eastAsia"/>
          <w:b/>
          <w:bCs/>
          <w:sz w:val="32"/>
          <w:szCs w:val="32"/>
        </w:rPr>
        <w:t>应用案例分析项目</w:t>
      </w:r>
    </w:p>
    <w:p w:rsidR="005F5FE9" w:rsidRPr="005F5FE9" w:rsidRDefault="00D16E26" w:rsidP="005F5FE9">
      <w:pPr>
        <w:keepNext/>
        <w:keepLines/>
        <w:widowControl/>
        <w:spacing w:beforeLines="50" w:before="156" w:line="360" w:lineRule="auto"/>
        <w:ind w:left="284" w:hanging="284"/>
        <w:outlineLvl w:val="1"/>
        <w:rPr>
          <w:b/>
          <w:bCs/>
          <w:sz w:val="28"/>
          <w:szCs w:val="32"/>
        </w:rPr>
      </w:pPr>
      <w:r>
        <w:rPr>
          <w:rFonts w:hint="eastAsia"/>
          <w:b/>
          <w:bCs/>
          <w:sz w:val="28"/>
          <w:szCs w:val="32"/>
        </w:rPr>
        <w:t>1</w:t>
      </w:r>
      <w:r>
        <w:rPr>
          <w:b/>
          <w:bCs/>
          <w:sz w:val="28"/>
          <w:szCs w:val="32"/>
        </w:rPr>
        <w:t xml:space="preserve">. </w:t>
      </w:r>
      <w:r w:rsidR="005F5FE9" w:rsidRPr="005F5FE9">
        <w:rPr>
          <w:b/>
          <w:bCs/>
          <w:sz w:val="28"/>
          <w:szCs w:val="32"/>
        </w:rPr>
        <w:t>背景</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根据《蒙特利尔议定书》，中国正在进行消耗臭氧物质</w:t>
      </w:r>
      <w:r w:rsidRPr="005F5FE9">
        <w:rPr>
          <w:rFonts w:hint="eastAsia"/>
          <w:sz w:val="28"/>
          <w:szCs w:val="28"/>
        </w:rPr>
        <w:t>HCFCs</w:t>
      </w:r>
      <w:r w:rsidRPr="005F5FE9">
        <w:rPr>
          <w:rFonts w:hint="eastAsia"/>
          <w:sz w:val="28"/>
          <w:szCs w:val="28"/>
        </w:rPr>
        <w:t>的加速淘汰履约工作。</w:t>
      </w:r>
      <w:r w:rsidRPr="005F5FE9">
        <w:rPr>
          <w:rFonts w:hint="eastAsia"/>
          <w:sz w:val="28"/>
          <w:szCs w:val="28"/>
        </w:rPr>
        <w:t>2</w:t>
      </w:r>
      <w:r w:rsidRPr="005F5FE9">
        <w:rPr>
          <w:sz w:val="28"/>
          <w:szCs w:val="28"/>
        </w:rPr>
        <w:t>020</w:t>
      </w:r>
      <w:r w:rsidRPr="005F5FE9">
        <w:rPr>
          <w:rFonts w:hint="eastAsia"/>
          <w:sz w:val="28"/>
          <w:szCs w:val="28"/>
        </w:rPr>
        <w:t>年，中国实现了淘汰</w:t>
      </w:r>
      <w:r w:rsidRPr="005F5FE9">
        <w:rPr>
          <w:rFonts w:hint="eastAsia"/>
          <w:sz w:val="28"/>
          <w:szCs w:val="28"/>
        </w:rPr>
        <w:t>HCFCs</w:t>
      </w:r>
      <w:r w:rsidRPr="005F5FE9">
        <w:rPr>
          <w:rFonts w:hint="eastAsia"/>
          <w:sz w:val="28"/>
          <w:szCs w:val="28"/>
        </w:rPr>
        <w:t>基线水平</w:t>
      </w:r>
      <w:r w:rsidRPr="005F5FE9">
        <w:rPr>
          <w:rFonts w:hint="eastAsia"/>
          <w:sz w:val="28"/>
          <w:szCs w:val="28"/>
        </w:rPr>
        <w:t>3</w:t>
      </w:r>
      <w:r w:rsidRPr="005F5FE9">
        <w:rPr>
          <w:sz w:val="28"/>
          <w:szCs w:val="28"/>
        </w:rPr>
        <w:t>5</w:t>
      </w:r>
      <w:r w:rsidRPr="005F5FE9">
        <w:rPr>
          <w:rFonts w:hint="eastAsia"/>
          <w:sz w:val="28"/>
          <w:szCs w:val="28"/>
        </w:rPr>
        <w:t>%</w:t>
      </w:r>
      <w:r w:rsidRPr="005F5FE9">
        <w:rPr>
          <w:rFonts w:hint="eastAsia"/>
          <w:sz w:val="28"/>
          <w:szCs w:val="28"/>
        </w:rPr>
        <w:t>目标，到</w:t>
      </w:r>
      <w:r w:rsidRPr="005F5FE9">
        <w:rPr>
          <w:rFonts w:hint="eastAsia"/>
          <w:sz w:val="28"/>
          <w:szCs w:val="28"/>
        </w:rPr>
        <w:t>2</w:t>
      </w:r>
      <w:r w:rsidRPr="005F5FE9">
        <w:rPr>
          <w:sz w:val="28"/>
          <w:szCs w:val="28"/>
        </w:rPr>
        <w:t>025</w:t>
      </w:r>
      <w:r w:rsidRPr="005F5FE9">
        <w:rPr>
          <w:rFonts w:hint="eastAsia"/>
          <w:sz w:val="28"/>
          <w:szCs w:val="28"/>
        </w:rPr>
        <w:t>年需要实现淘汰</w:t>
      </w:r>
      <w:r w:rsidRPr="005F5FE9">
        <w:rPr>
          <w:rFonts w:hint="eastAsia"/>
          <w:sz w:val="28"/>
          <w:szCs w:val="28"/>
        </w:rPr>
        <w:t>6</w:t>
      </w:r>
      <w:r w:rsidRPr="005F5FE9">
        <w:rPr>
          <w:sz w:val="28"/>
          <w:szCs w:val="28"/>
        </w:rPr>
        <w:t>7.5</w:t>
      </w:r>
      <w:r w:rsidRPr="005F5FE9">
        <w:rPr>
          <w:rFonts w:hint="eastAsia"/>
          <w:sz w:val="28"/>
          <w:szCs w:val="28"/>
        </w:rPr>
        <w:t>%</w:t>
      </w:r>
      <w:r w:rsidRPr="005F5FE9">
        <w:rPr>
          <w:rFonts w:hint="eastAsia"/>
          <w:sz w:val="28"/>
          <w:szCs w:val="28"/>
        </w:rPr>
        <w:t>，到</w:t>
      </w:r>
      <w:r w:rsidRPr="005F5FE9">
        <w:rPr>
          <w:rFonts w:hint="eastAsia"/>
          <w:sz w:val="28"/>
          <w:szCs w:val="28"/>
        </w:rPr>
        <w:t>2</w:t>
      </w:r>
      <w:r w:rsidRPr="005F5FE9">
        <w:rPr>
          <w:sz w:val="28"/>
          <w:szCs w:val="28"/>
        </w:rPr>
        <w:t>030</w:t>
      </w:r>
      <w:r w:rsidRPr="005F5FE9">
        <w:rPr>
          <w:rFonts w:hint="eastAsia"/>
          <w:sz w:val="28"/>
          <w:szCs w:val="28"/>
        </w:rPr>
        <w:t>年实现淘汰</w:t>
      </w:r>
      <w:r w:rsidRPr="005F5FE9">
        <w:rPr>
          <w:rFonts w:hint="eastAsia"/>
          <w:sz w:val="28"/>
          <w:szCs w:val="28"/>
        </w:rPr>
        <w:t>9</w:t>
      </w:r>
      <w:r w:rsidRPr="005F5FE9">
        <w:rPr>
          <w:sz w:val="28"/>
          <w:szCs w:val="28"/>
        </w:rPr>
        <w:t>7.5</w:t>
      </w:r>
      <w:r w:rsidRPr="005F5FE9">
        <w:rPr>
          <w:rFonts w:hint="eastAsia"/>
          <w:sz w:val="28"/>
          <w:szCs w:val="28"/>
        </w:rPr>
        <w:t>%</w:t>
      </w:r>
      <w:r w:rsidRPr="005F5FE9">
        <w:rPr>
          <w:rFonts w:hint="eastAsia"/>
          <w:sz w:val="28"/>
          <w:szCs w:val="28"/>
        </w:rPr>
        <w:t>，</w:t>
      </w:r>
      <w:r w:rsidRPr="005F5FE9">
        <w:rPr>
          <w:rFonts w:hint="eastAsia"/>
          <w:sz w:val="28"/>
          <w:szCs w:val="28"/>
        </w:rPr>
        <w:t>2</w:t>
      </w:r>
      <w:r w:rsidRPr="005F5FE9">
        <w:rPr>
          <w:sz w:val="28"/>
          <w:szCs w:val="28"/>
        </w:rPr>
        <w:t>030</w:t>
      </w:r>
      <w:r w:rsidRPr="005F5FE9">
        <w:rPr>
          <w:rFonts w:hint="eastAsia"/>
          <w:sz w:val="28"/>
          <w:szCs w:val="28"/>
        </w:rPr>
        <w:t>-</w:t>
      </w:r>
      <w:r w:rsidRPr="005F5FE9">
        <w:rPr>
          <w:sz w:val="28"/>
          <w:szCs w:val="28"/>
        </w:rPr>
        <w:t>2040</w:t>
      </w:r>
      <w:r w:rsidRPr="005F5FE9">
        <w:rPr>
          <w:rFonts w:hint="eastAsia"/>
          <w:sz w:val="28"/>
          <w:szCs w:val="28"/>
        </w:rPr>
        <w:t>年间仅保留</w:t>
      </w:r>
      <w:r w:rsidRPr="005F5FE9">
        <w:rPr>
          <w:rFonts w:hint="eastAsia"/>
          <w:sz w:val="28"/>
          <w:szCs w:val="28"/>
        </w:rPr>
        <w:t>2</w:t>
      </w:r>
      <w:r w:rsidRPr="005F5FE9">
        <w:rPr>
          <w:sz w:val="28"/>
          <w:szCs w:val="28"/>
        </w:rPr>
        <w:t>.5</w:t>
      </w:r>
      <w:r w:rsidRPr="005F5FE9">
        <w:rPr>
          <w:rFonts w:hint="eastAsia"/>
          <w:sz w:val="28"/>
          <w:szCs w:val="28"/>
        </w:rPr>
        <w:t>%</w:t>
      </w:r>
      <w:r w:rsidRPr="005F5FE9">
        <w:rPr>
          <w:rFonts w:hint="eastAsia"/>
          <w:sz w:val="28"/>
          <w:szCs w:val="28"/>
        </w:rPr>
        <w:t>供制冷空调设备维修使用。</w:t>
      </w:r>
      <w:r w:rsidRPr="005F5FE9">
        <w:rPr>
          <w:rFonts w:hint="eastAsia"/>
          <w:sz w:val="28"/>
          <w:szCs w:val="28"/>
        </w:rPr>
        <w:t>2021</w:t>
      </w:r>
      <w:r w:rsidRPr="005F5FE9">
        <w:rPr>
          <w:rFonts w:hint="eastAsia"/>
          <w:sz w:val="28"/>
          <w:szCs w:val="28"/>
        </w:rPr>
        <w:t>年</w:t>
      </w:r>
      <w:r w:rsidRPr="005F5FE9">
        <w:rPr>
          <w:rFonts w:hint="eastAsia"/>
          <w:sz w:val="28"/>
          <w:szCs w:val="28"/>
        </w:rPr>
        <w:t>6</w:t>
      </w:r>
      <w:r w:rsidRPr="005F5FE9">
        <w:rPr>
          <w:rFonts w:hint="eastAsia"/>
          <w:sz w:val="28"/>
          <w:szCs w:val="28"/>
        </w:rPr>
        <w:t>月</w:t>
      </w:r>
      <w:r w:rsidRPr="005F5FE9">
        <w:rPr>
          <w:rFonts w:hint="eastAsia"/>
          <w:sz w:val="28"/>
          <w:szCs w:val="28"/>
        </w:rPr>
        <w:t>17</w:t>
      </w:r>
      <w:r w:rsidRPr="005F5FE9">
        <w:rPr>
          <w:rFonts w:hint="eastAsia"/>
          <w:sz w:val="28"/>
          <w:szCs w:val="28"/>
        </w:rPr>
        <w:t>日，中国政府正式接受《〈关于消耗臭氧层物质的蒙特利尔议定书〉基加利修正案》（以下简称《基加利修正案》），《基加利修正案》也于</w:t>
      </w:r>
      <w:r w:rsidRPr="005F5FE9">
        <w:rPr>
          <w:rFonts w:hint="eastAsia"/>
          <w:sz w:val="28"/>
          <w:szCs w:val="28"/>
        </w:rPr>
        <w:t>2021</w:t>
      </w:r>
      <w:r w:rsidRPr="005F5FE9">
        <w:rPr>
          <w:rFonts w:hint="eastAsia"/>
          <w:sz w:val="28"/>
          <w:szCs w:val="28"/>
        </w:rPr>
        <w:t>年</w:t>
      </w:r>
      <w:r w:rsidRPr="005F5FE9">
        <w:rPr>
          <w:rFonts w:hint="eastAsia"/>
          <w:sz w:val="28"/>
          <w:szCs w:val="28"/>
        </w:rPr>
        <w:t>9</w:t>
      </w:r>
      <w:r w:rsidRPr="005F5FE9">
        <w:rPr>
          <w:rFonts w:hint="eastAsia"/>
          <w:sz w:val="28"/>
          <w:szCs w:val="28"/>
        </w:rPr>
        <w:t>月</w:t>
      </w:r>
      <w:r w:rsidRPr="005F5FE9">
        <w:rPr>
          <w:rFonts w:hint="eastAsia"/>
          <w:sz w:val="28"/>
          <w:szCs w:val="28"/>
        </w:rPr>
        <w:t>15</w:t>
      </w:r>
      <w:r w:rsidRPr="005F5FE9">
        <w:rPr>
          <w:rFonts w:hint="eastAsia"/>
          <w:sz w:val="28"/>
          <w:szCs w:val="28"/>
        </w:rPr>
        <w:t>日正式对中国生效，高</w:t>
      </w:r>
      <w:r w:rsidRPr="005F5FE9">
        <w:rPr>
          <w:rFonts w:hint="eastAsia"/>
          <w:sz w:val="28"/>
          <w:szCs w:val="28"/>
        </w:rPr>
        <w:t>GWP</w:t>
      </w:r>
      <w:r w:rsidRPr="005F5FE9">
        <w:rPr>
          <w:rFonts w:hint="eastAsia"/>
          <w:sz w:val="28"/>
          <w:szCs w:val="28"/>
        </w:rPr>
        <w:t>值的</w:t>
      </w:r>
      <w:r w:rsidRPr="005F5FE9">
        <w:rPr>
          <w:rFonts w:hint="eastAsia"/>
          <w:sz w:val="28"/>
          <w:szCs w:val="28"/>
        </w:rPr>
        <w:t>HFCs</w:t>
      </w:r>
      <w:r w:rsidRPr="005F5FE9">
        <w:rPr>
          <w:rFonts w:hint="eastAsia"/>
          <w:sz w:val="28"/>
          <w:szCs w:val="28"/>
        </w:rPr>
        <w:t>类物质也将面临削减，进入保护臭氧层和气候变化协同减排的新时期。中国工商制冷空调行业是</w:t>
      </w:r>
      <w:r w:rsidRPr="005F5FE9">
        <w:rPr>
          <w:rFonts w:hint="eastAsia"/>
          <w:sz w:val="28"/>
          <w:szCs w:val="28"/>
        </w:rPr>
        <w:t>HCFCs</w:t>
      </w:r>
      <w:r w:rsidRPr="005F5FE9">
        <w:rPr>
          <w:rFonts w:hint="eastAsia"/>
          <w:sz w:val="28"/>
          <w:szCs w:val="28"/>
        </w:rPr>
        <w:t>和</w:t>
      </w:r>
      <w:r w:rsidRPr="005F5FE9">
        <w:rPr>
          <w:rFonts w:hint="eastAsia"/>
          <w:sz w:val="28"/>
          <w:szCs w:val="28"/>
        </w:rPr>
        <w:t>HFCs</w:t>
      </w:r>
      <w:r w:rsidRPr="005F5FE9">
        <w:rPr>
          <w:rFonts w:hint="eastAsia"/>
          <w:sz w:val="28"/>
          <w:szCs w:val="28"/>
        </w:rPr>
        <w:t>类物质的主要消费行业之一，因此，在工商制冷空调行业大力推广零</w:t>
      </w:r>
      <w:r w:rsidRPr="005F5FE9">
        <w:rPr>
          <w:rFonts w:hint="eastAsia"/>
          <w:sz w:val="28"/>
          <w:szCs w:val="28"/>
        </w:rPr>
        <w:t>ODP</w:t>
      </w:r>
      <w:r w:rsidRPr="005F5FE9">
        <w:rPr>
          <w:rFonts w:hint="eastAsia"/>
          <w:sz w:val="28"/>
          <w:szCs w:val="28"/>
        </w:rPr>
        <w:t>，且更低</w:t>
      </w:r>
      <w:r w:rsidRPr="005F5FE9">
        <w:rPr>
          <w:rFonts w:hint="eastAsia"/>
          <w:sz w:val="28"/>
          <w:szCs w:val="28"/>
        </w:rPr>
        <w:t>GWP</w:t>
      </w:r>
      <w:r w:rsidRPr="005F5FE9">
        <w:rPr>
          <w:rFonts w:hint="eastAsia"/>
          <w:sz w:val="28"/>
          <w:szCs w:val="28"/>
        </w:rPr>
        <w:t>值的臭氧气候友好替代品和技术，是未来行业发展趋势，也将推动行业和国家履约工作和目标的实现。</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在中国工商制冷空调</w:t>
      </w:r>
      <w:r w:rsidRPr="005F5FE9">
        <w:rPr>
          <w:rFonts w:hint="eastAsia"/>
          <w:sz w:val="28"/>
          <w:szCs w:val="28"/>
        </w:rPr>
        <w:t>HCFCs</w:t>
      </w:r>
      <w:r w:rsidRPr="005F5FE9">
        <w:rPr>
          <w:rFonts w:hint="eastAsia"/>
          <w:sz w:val="28"/>
          <w:szCs w:val="28"/>
        </w:rPr>
        <w:t>淘汰管理计划（</w:t>
      </w:r>
      <w:r w:rsidRPr="005F5FE9">
        <w:rPr>
          <w:rFonts w:hint="eastAsia"/>
          <w:sz w:val="28"/>
          <w:szCs w:val="28"/>
        </w:rPr>
        <w:t>2</w:t>
      </w:r>
      <w:r w:rsidRPr="005F5FE9">
        <w:rPr>
          <w:sz w:val="28"/>
          <w:szCs w:val="28"/>
        </w:rPr>
        <w:t>011</w:t>
      </w:r>
      <w:r w:rsidRPr="005F5FE9">
        <w:rPr>
          <w:rFonts w:hint="eastAsia"/>
          <w:sz w:val="28"/>
          <w:szCs w:val="28"/>
        </w:rPr>
        <w:t>-</w:t>
      </w:r>
      <w:r w:rsidRPr="005F5FE9">
        <w:rPr>
          <w:sz w:val="28"/>
          <w:szCs w:val="28"/>
        </w:rPr>
        <w:t>2020</w:t>
      </w:r>
      <w:r w:rsidRPr="005F5FE9">
        <w:rPr>
          <w:rFonts w:hint="eastAsia"/>
          <w:sz w:val="28"/>
          <w:szCs w:val="28"/>
        </w:rPr>
        <w:t>年）实施过程中，开展了</w:t>
      </w:r>
      <w:r w:rsidRPr="005F5FE9">
        <w:rPr>
          <w:rFonts w:hint="eastAsia"/>
          <w:sz w:val="28"/>
          <w:szCs w:val="28"/>
        </w:rPr>
        <w:t>5</w:t>
      </w:r>
      <w:r w:rsidRPr="005F5FE9">
        <w:rPr>
          <w:sz w:val="28"/>
          <w:szCs w:val="28"/>
        </w:rPr>
        <w:t>5</w:t>
      </w:r>
      <w:r w:rsidRPr="005F5FE9">
        <w:rPr>
          <w:rFonts w:hint="eastAsia"/>
          <w:sz w:val="28"/>
          <w:szCs w:val="28"/>
        </w:rPr>
        <w:t>条</w:t>
      </w:r>
      <w:r w:rsidRPr="005F5FE9">
        <w:rPr>
          <w:rFonts w:hint="eastAsia"/>
          <w:sz w:val="28"/>
          <w:szCs w:val="28"/>
        </w:rPr>
        <w:t>HCFCs</w:t>
      </w:r>
      <w:r w:rsidRPr="005F5FE9">
        <w:rPr>
          <w:rFonts w:hint="eastAsia"/>
          <w:sz w:val="28"/>
          <w:szCs w:val="28"/>
        </w:rPr>
        <w:t>产品生产线转换改造工作，其中</w:t>
      </w:r>
      <w:r w:rsidRPr="005F5FE9">
        <w:rPr>
          <w:sz w:val="28"/>
          <w:szCs w:val="28"/>
        </w:rPr>
        <w:t>45</w:t>
      </w:r>
      <w:r w:rsidRPr="005F5FE9">
        <w:rPr>
          <w:rFonts w:hint="eastAsia"/>
          <w:sz w:val="28"/>
          <w:szCs w:val="28"/>
        </w:rPr>
        <w:t>条生产线采用了零</w:t>
      </w:r>
      <w:r w:rsidRPr="005F5FE9">
        <w:rPr>
          <w:rFonts w:hint="eastAsia"/>
          <w:sz w:val="28"/>
          <w:szCs w:val="28"/>
        </w:rPr>
        <w:t>ODP</w:t>
      </w:r>
      <w:r w:rsidRPr="005F5FE9">
        <w:rPr>
          <w:rFonts w:hint="eastAsia"/>
          <w:sz w:val="28"/>
          <w:szCs w:val="28"/>
        </w:rPr>
        <w:t>值、低</w:t>
      </w:r>
      <w:r w:rsidRPr="005F5FE9">
        <w:rPr>
          <w:rFonts w:hint="eastAsia"/>
          <w:sz w:val="28"/>
          <w:szCs w:val="28"/>
        </w:rPr>
        <w:t>GWP</w:t>
      </w:r>
      <w:r w:rsidRPr="005F5FE9">
        <w:rPr>
          <w:rFonts w:hint="eastAsia"/>
          <w:sz w:val="28"/>
          <w:szCs w:val="28"/>
        </w:rPr>
        <w:t>值的替代技术，包括</w:t>
      </w:r>
      <w:r w:rsidRPr="005F5FE9">
        <w:rPr>
          <w:rFonts w:hint="eastAsia"/>
          <w:sz w:val="28"/>
          <w:szCs w:val="28"/>
        </w:rPr>
        <w:t>CO</w:t>
      </w:r>
      <w:r w:rsidRPr="005F5FE9">
        <w:rPr>
          <w:rFonts w:hint="eastAsia"/>
          <w:sz w:val="28"/>
          <w:szCs w:val="28"/>
          <w:vertAlign w:val="subscript"/>
        </w:rPr>
        <w:t>2</w:t>
      </w:r>
      <w:r w:rsidRPr="005F5FE9">
        <w:rPr>
          <w:rFonts w:hint="eastAsia"/>
          <w:sz w:val="28"/>
          <w:szCs w:val="28"/>
        </w:rPr>
        <w:t>、</w:t>
      </w:r>
      <w:r w:rsidRPr="005F5FE9">
        <w:rPr>
          <w:rFonts w:hint="eastAsia"/>
          <w:sz w:val="28"/>
          <w:szCs w:val="28"/>
        </w:rPr>
        <w:t>NH</w:t>
      </w:r>
      <w:r w:rsidRPr="005F5FE9">
        <w:rPr>
          <w:rFonts w:hint="eastAsia"/>
          <w:sz w:val="28"/>
          <w:szCs w:val="28"/>
          <w:vertAlign w:val="subscript"/>
        </w:rPr>
        <w:t>3</w:t>
      </w:r>
      <w:r w:rsidRPr="005F5FE9">
        <w:rPr>
          <w:rFonts w:hint="eastAsia"/>
          <w:sz w:val="28"/>
          <w:szCs w:val="28"/>
        </w:rPr>
        <w:t>、</w:t>
      </w:r>
      <w:r w:rsidRPr="005F5FE9">
        <w:rPr>
          <w:rFonts w:hint="eastAsia"/>
          <w:sz w:val="28"/>
          <w:szCs w:val="28"/>
        </w:rPr>
        <w:t>R32</w:t>
      </w:r>
      <w:r w:rsidRPr="005F5FE9">
        <w:rPr>
          <w:rFonts w:hint="eastAsia"/>
          <w:sz w:val="28"/>
          <w:szCs w:val="28"/>
        </w:rPr>
        <w:t>、</w:t>
      </w:r>
      <w:r w:rsidRPr="005F5FE9">
        <w:rPr>
          <w:rFonts w:hint="eastAsia"/>
          <w:sz w:val="28"/>
          <w:szCs w:val="28"/>
        </w:rPr>
        <w:t>HCs</w:t>
      </w:r>
      <w:r w:rsidRPr="005F5FE9">
        <w:rPr>
          <w:rFonts w:hint="eastAsia"/>
          <w:sz w:val="28"/>
          <w:szCs w:val="28"/>
        </w:rPr>
        <w:t>、</w:t>
      </w:r>
      <w:r w:rsidRPr="005F5FE9">
        <w:rPr>
          <w:rFonts w:hint="eastAsia"/>
          <w:sz w:val="28"/>
          <w:szCs w:val="28"/>
        </w:rPr>
        <w:t>HFOs</w:t>
      </w:r>
      <w:r w:rsidRPr="005F5FE9">
        <w:rPr>
          <w:rFonts w:hint="eastAsia"/>
          <w:sz w:val="28"/>
          <w:szCs w:val="28"/>
        </w:rPr>
        <w:t>等。这些替代制冷剂存在着可燃、毒性、高压力或容积效率低等缺点，针对这些缺点，在替代过程中，采用替代制冷剂生产的制冷设备成本显著增加，同时，市场对采用替代技术的产品能</w:t>
      </w:r>
      <w:r w:rsidRPr="005F5FE9">
        <w:rPr>
          <w:rFonts w:hint="eastAsia"/>
          <w:sz w:val="28"/>
          <w:szCs w:val="28"/>
        </w:rPr>
        <w:lastRenderedPageBreak/>
        <w:t>效情况也十分关注。因此，对臭氧气候友好制冷技术在工商用领域的典型应用案例进行分析评估，建立科学有效的制冷剂替代成本</w:t>
      </w:r>
      <w:r w:rsidRPr="005F5FE9">
        <w:rPr>
          <w:rFonts w:hint="eastAsia"/>
          <w:sz w:val="28"/>
          <w:szCs w:val="28"/>
        </w:rPr>
        <w:t>-</w:t>
      </w:r>
      <w:r w:rsidRPr="005F5FE9">
        <w:rPr>
          <w:rFonts w:hint="eastAsia"/>
          <w:sz w:val="28"/>
          <w:szCs w:val="28"/>
        </w:rPr>
        <w:t>环境效益评估方法，并在行业中推广应用，有利于推动新型替代产品和技术的应用成果，从而进一步推动行业和国家的履约工作。</w:t>
      </w:r>
    </w:p>
    <w:p w:rsidR="005F5FE9" w:rsidRPr="005F5FE9" w:rsidRDefault="00D16E26" w:rsidP="005F5FE9">
      <w:pPr>
        <w:keepNext/>
        <w:keepLines/>
        <w:widowControl/>
        <w:spacing w:beforeLines="50" w:before="156" w:line="360" w:lineRule="auto"/>
        <w:ind w:left="284" w:hanging="284"/>
        <w:outlineLvl w:val="1"/>
        <w:rPr>
          <w:b/>
          <w:bCs/>
          <w:sz w:val="28"/>
          <w:szCs w:val="32"/>
        </w:rPr>
      </w:pPr>
      <w:r>
        <w:rPr>
          <w:rFonts w:hint="eastAsia"/>
          <w:b/>
          <w:bCs/>
          <w:sz w:val="28"/>
          <w:szCs w:val="32"/>
        </w:rPr>
        <w:t>2</w:t>
      </w:r>
      <w:r>
        <w:rPr>
          <w:b/>
          <w:bCs/>
          <w:sz w:val="28"/>
          <w:szCs w:val="32"/>
        </w:rPr>
        <w:t xml:space="preserve">. </w:t>
      </w:r>
      <w:r w:rsidR="005F5FE9" w:rsidRPr="005F5FE9">
        <w:rPr>
          <w:b/>
          <w:bCs/>
          <w:sz w:val="28"/>
          <w:szCs w:val="32"/>
        </w:rPr>
        <w:t>项目目标</w:t>
      </w:r>
    </w:p>
    <w:p w:rsidR="005F5FE9" w:rsidRPr="005F5FE9" w:rsidRDefault="005F5FE9" w:rsidP="005F5FE9">
      <w:pPr>
        <w:widowControl/>
        <w:spacing w:line="360" w:lineRule="auto"/>
        <w:ind w:firstLineChars="200" w:firstLine="560"/>
        <w:rPr>
          <w:sz w:val="28"/>
          <w:szCs w:val="28"/>
        </w:rPr>
      </w:pPr>
      <w:r w:rsidRPr="005F5FE9">
        <w:rPr>
          <w:sz w:val="28"/>
          <w:szCs w:val="28"/>
        </w:rPr>
        <w:t>在工商制冷空调行业征集</w:t>
      </w:r>
      <w:r w:rsidRPr="005F5FE9">
        <w:rPr>
          <w:rFonts w:hint="eastAsia"/>
          <w:sz w:val="28"/>
          <w:szCs w:val="28"/>
        </w:rPr>
        <w:t>臭氧气候友好制冷技术应用典型案例，包括但不限于：</w:t>
      </w:r>
      <w:r w:rsidRPr="005F5FE9">
        <w:rPr>
          <w:rFonts w:hint="eastAsia"/>
          <w:sz w:val="28"/>
          <w:szCs w:val="28"/>
        </w:rPr>
        <w:t>CO</w:t>
      </w:r>
      <w:r w:rsidRPr="005F5FE9">
        <w:rPr>
          <w:rFonts w:hint="eastAsia"/>
          <w:sz w:val="28"/>
          <w:szCs w:val="28"/>
          <w:vertAlign w:val="subscript"/>
        </w:rPr>
        <w:t>2</w:t>
      </w:r>
      <w:r w:rsidRPr="005F5FE9">
        <w:rPr>
          <w:rFonts w:hint="eastAsia"/>
          <w:sz w:val="28"/>
          <w:szCs w:val="28"/>
        </w:rPr>
        <w:t>、</w:t>
      </w:r>
      <w:r w:rsidRPr="005F5FE9">
        <w:rPr>
          <w:rFonts w:hint="eastAsia"/>
          <w:sz w:val="28"/>
          <w:szCs w:val="28"/>
        </w:rPr>
        <w:t>NH</w:t>
      </w:r>
      <w:r w:rsidRPr="005F5FE9">
        <w:rPr>
          <w:rFonts w:hint="eastAsia"/>
          <w:sz w:val="28"/>
          <w:szCs w:val="28"/>
          <w:vertAlign w:val="subscript"/>
        </w:rPr>
        <w:t>3</w:t>
      </w:r>
      <w:r w:rsidRPr="005F5FE9">
        <w:rPr>
          <w:rFonts w:hint="eastAsia"/>
          <w:sz w:val="28"/>
          <w:szCs w:val="28"/>
        </w:rPr>
        <w:t>、</w:t>
      </w:r>
      <w:r w:rsidRPr="005F5FE9">
        <w:rPr>
          <w:rFonts w:hint="eastAsia"/>
          <w:sz w:val="28"/>
          <w:szCs w:val="28"/>
        </w:rPr>
        <w:t>R32</w:t>
      </w:r>
      <w:r w:rsidRPr="005F5FE9">
        <w:rPr>
          <w:rFonts w:hint="eastAsia"/>
          <w:sz w:val="28"/>
          <w:szCs w:val="28"/>
        </w:rPr>
        <w:t>、</w:t>
      </w:r>
      <w:r w:rsidRPr="005F5FE9">
        <w:rPr>
          <w:rFonts w:hint="eastAsia"/>
          <w:sz w:val="28"/>
          <w:szCs w:val="28"/>
        </w:rPr>
        <w:t>HCs</w:t>
      </w:r>
      <w:r w:rsidRPr="005F5FE9">
        <w:rPr>
          <w:rFonts w:hint="eastAsia"/>
          <w:sz w:val="28"/>
          <w:szCs w:val="28"/>
        </w:rPr>
        <w:t>、</w:t>
      </w:r>
      <w:r w:rsidRPr="005F5FE9">
        <w:rPr>
          <w:rFonts w:hint="eastAsia"/>
          <w:sz w:val="28"/>
          <w:szCs w:val="28"/>
        </w:rPr>
        <w:t>HFOs</w:t>
      </w:r>
      <w:r w:rsidRPr="005F5FE9">
        <w:rPr>
          <w:rFonts w:hint="eastAsia"/>
          <w:sz w:val="28"/>
          <w:szCs w:val="28"/>
        </w:rPr>
        <w:t>等替代技术；根据产品类型，分子行业研究建立各替代技术的成本</w:t>
      </w:r>
      <w:r w:rsidRPr="005F5FE9">
        <w:rPr>
          <w:rFonts w:hint="eastAsia"/>
          <w:sz w:val="28"/>
          <w:szCs w:val="28"/>
        </w:rPr>
        <w:t>-</w:t>
      </w:r>
      <w:r w:rsidRPr="005F5FE9">
        <w:rPr>
          <w:rFonts w:hint="eastAsia"/>
          <w:sz w:val="28"/>
          <w:szCs w:val="28"/>
        </w:rPr>
        <w:t>环境效益评估方法，包括但不限于冷冻冷藏设备（涵盖冷藏运输、冷库、制冷陈列柜、压缩冷凝机组工业冷冻等）、冷水（热泵）机组、热泵热水机、单元式空调机（涵盖基站</w:t>
      </w:r>
      <w:r w:rsidRPr="005F5FE9">
        <w:rPr>
          <w:rFonts w:hint="eastAsia"/>
          <w:sz w:val="28"/>
          <w:szCs w:val="28"/>
        </w:rPr>
        <w:t>/</w:t>
      </w:r>
      <w:r w:rsidRPr="005F5FE9">
        <w:rPr>
          <w:rFonts w:hint="eastAsia"/>
          <w:sz w:val="28"/>
          <w:szCs w:val="28"/>
        </w:rPr>
        <w:t>机房空调、风管送风式空调（热泵）机组）等</w:t>
      </w:r>
      <w:r w:rsidRPr="005F5FE9">
        <w:rPr>
          <w:rFonts w:hint="eastAsia"/>
          <w:sz w:val="28"/>
          <w:szCs w:val="28"/>
        </w:rPr>
        <w:t>4</w:t>
      </w:r>
      <w:r w:rsidRPr="005F5FE9">
        <w:rPr>
          <w:rFonts w:hint="eastAsia"/>
          <w:sz w:val="28"/>
          <w:szCs w:val="28"/>
        </w:rPr>
        <w:t>大类产品</w:t>
      </w:r>
      <w:r w:rsidRPr="005F5FE9">
        <w:rPr>
          <w:rFonts w:hint="eastAsia"/>
          <w:sz w:val="28"/>
          <w:szCs w:val="28"/>
        </w:rPr>
        <w:t>/</w:t>
      </w:r>
      <w:r w:rsidRPr="005F5FE9">
        <w:rPr>
          <w:rFonts w:hint="eastAsia"/>
          <w:sz w:val="28"/>
          <w:szCs w:val="28"/>
        </w:rPr>
        <w:t>子行业，形成针对不同产品主要替代技术的成本</w:t>
      </w:r>
      <w:r w:rsidRPr="005F5FE9">
        <w:rPr>
          <w:rFonts w:hint="eastAsia"/>
          <w:sz w:val="28"/>
          <w:szCs w:val="28"/>
        </w:rPr>
        <w:t>-</w:t>
      </w:r>
      <w:r w:rsidRPr="005F5FE9">
        <w:rPr>
          <w:rFonts w:hint="eastAsia"/>
          <w:sz w:val="28"/>
          <w:szCs w:val="28"/>
        </w:rPr>
        <w:t>环境效益评估方法论，在各子行业应用推广。</w:t>
      </w:r>
    </w:p>
    <w:p w:rsidR="005F5FE9" w:rsidRPr="005F5FE9" w:rsidRDefault="00D16E26" w:rsidP="005F5FE9">
      <w:pPr>
        <w:keepNext/>
        <w:keepLines/>
        <w:widowControl/>
        <w:spacing w:beforeLines="50" w:before="156" w:line="360" w:lineRule="auto"/>
        <w:ind w:left="284" w:hanging="284"/>
        <w:outlineLvl w:val="1"/>
        <w:rPr>
          <w:b/>
          <w:bCs/>
          <w:sz w:val="28"/>
          <w:szCs w:val="32"/>
        </w:rPr>
      </w:pPr>
      <w:r>
        <w:rPr>
          <w:rFonts w:hint="eastAsia"/>
          <w:b/>
          <w:bCs/>
          <w:sz w:val="28"/>
          <w:szCs w:val="32"/>
        </w:rPr>
        <w:t>3</w:t>
      </w:r>
      <w:r>
        <w:rPr>
          <w:b/>
          <w:bCs/>
          <w:sz w:val="28"/>
          <w:szCs w:val="32"/>
        </w:rPr>
        <w:t xml:space="preserve">. </w:t>
      </w:r>
      <w:r w:rsidR="005F5FE9" w:rsidRPr="005F5FE9">
        <w:rPr>
          <w:b/>
          <w:bCs/>
          <w:sz w:val="28"/>
          <w:szCs w:val="32"/>
        </w:rPr>
        <w:t>工作内</w:t>
      </w:r>
      <w:r w:rsidR="005F5FE9" w:rsidRPr="005F5FE9">
        <w:rPr>
          <w:rFonts w:hint="eastAsia"/>
          <w:b/>
          <w:bCs/>
          <w:sz w:val="28"/>
          <w:szCs w:val="32"/>
        </w:rPr>
        <w:t>容</w:t>
      </w:r>
    </w:p>
    <w:p w:rsidR="005F5FE9" w:rsidRPr="005F5FE9" w:rsidRDefault="00D16E26" w:rsidP="005F5FE9">
      <w:pPr>
        <w:keepNext/>
        <w:keepLines/>
        <w:widowControl/>
        <w:numPr>
          <w:ilvl w:val="1"/>
          <w:numId w:val="0"/>
        </w:numPr>
        <w:spacing w:line="360" w:lineRule="auto"/>
        <w:ind w:left="498" w:hangingChars="177" w:hanging="498"/>
        <w:outlineLvl w:val="2"/>
        <w:rPr>
          <w:b/>
          <w:bCs/>
          <w:sz w:val="28"/>
          <w:szCs w:val="28"/>
        </w:rPr>
      </w:pPr>
      <w:r>
        <w:rPr>
          <w:rFonts w:hint="eastAsia"/>
          <w:b/>
          <w:bCs/>
          <w:sz w:val="28"/>
          <w:szCs w:val="28"/>
        </w:rPr>
        <w:t>3</w:t>
      </w:r>
      <w:r>
        <w:rPr>
          <w:b/>
          <w:bCs/>
          <w:sz w:val="28"/>
          <w:szCs w:val="28"/>
        </w:rPr>
        <w:t xml:space="preserve">.1 </w:t>
      </w:r>
      <w:r w:rsidR="005F5FE9" w:rsidRPr="005F5FE9">
        <w:rPr>
          <w:rFonts w:hint="eastAsia"/>
          <w:b/>
          <w:bCs/>
          <w:sz w:val="28"/>
          <w:szCs w:val="28"/>
        </w:rPr>
        <w:t>建立子行业主要替代制冷剂的成本</w:t>
      </w:r>
      <w:r w:rsidR="005F5FE9" w:rsidRPr="005F5FE9">
        <w:rPr>
          <w:rFonts w:hint="eastAsia"/>
          <w:b/>
          <w:bCs/>
          <w:sz w:val="28"/>
          <w:szCs w:val="28"/>
        </w:rPr>
        <w:t>-</w:t>
      </w:r>
      <w:r w:rsidR="005F5FE9" w:rsidRPr="005F5FE9">
        <w:rPr>
          <w:b/>
          <w:bCs/>
          <w:sz w:val="28"/>
          <w:szCs w:val="28"/>
        </w:rPr>
        <w:t>环境效益评估</w:t>
      </w:r>
      <w:r w:rsidR="005F5FE9" w:rsidRPr="005F5FE9">
        <w:rPr>
          <w:rFonts w:hint="eastAsia"/>
          <w:b/>
          <w:bCs/>
          <w:sz w:val="28"/>
          <w:szCs w:val="28"/>
        </w:rPr>
        <w:t>方法学</w:t>
      </w:r>
    </w:p>
    <w:p w:rsidR="005F5FE9" w:rsidRPr="005F5FE9" w:rsidRDefault="005F5FE9" w:rsidP="00DF7E3F">
      <w:pPr>
        <w:widowControl/>
        <w:numPr>
          <w:ilvl w:val="0"/>
          <w:numId w:val="29"/>
        </w:numPr>
        <w:spacing w:line="360" w:lineRule="auto"/>
        <w:ind w:left="0" w:firstLineChars="200" w:firstLine="560"/>
        <w:rPr>
          <w:sz w:val="28"/>
          <w:szCs w:val="28"/>
        </w:rPr>
      </w:pPr>
      <w:r w:rsidRPr="005F5FE9">
        <w:rPr>
          <w:rFonts w:hint="eastAsia"/>
          <w:sz w:val="28"/>
          <w:szCs w:val="28"/>
        </w:rPr>
        <w:t>调研分析</w:t>
      </w:r>
      <w:r w:rsidRPr="005F5FE9">
        <w:rPr>
          <w:sz w:val="28"/>
          <w:szCs w:val="28"/>
        </w:rPr>
        <w:t>工商制冷空调</w:t>
      </w:r>
      <w:r w:rsidRPr="005F5FE9">
        <w:rPr>
          <w:rFonts w:hint="eastAsia"/>
          <w:sz w:val="28"/>
          <w:szCs w:val="28"/>
        </w:rPr>
        <w:t>行业产品及使用运行特点、主要替代制冷剂性能特点，以替代技术成本</w:t>
      </w:r>
      <w:r w:rsidRPr="005F5FE9">
        <w:rPr>
          <w:rFonts w:hint="eastAsia"/>
          <w:sz w:val="28"/>
          <w:szCs w:val="28"/>
        </w:rPr>
        <w:t>-</w:t>
      </w:r>
      <w:r w:rsidRPr="005F5FE9">
        <w:rPr>
          <w:rFonts w:hint="eastAsia"/>
          <w:sz w:val="28"/>
          <w:szCs w:val="28"/>
        </w:rPr>
        <w:t>环境效益评估需求为目标，将行业产品分类划分为子行业；</w:t>
      </w:r>
    </w:p>
    <w:p w:rsidR="005F5FE9" w:rsidRPr="005F5FE9" w:rsidRDefault="005F5FE9" w:rsidP="00DF7E3F">
      <w:pPr>
        <w:widowControl/>
        <w:numPr>
          <w:ilvl w:val="0"/>
          <w:numId w:val="29"/>
        </w:numPr>
        <w:spacing w:line="360" w:lineRule="auto"/>
        <w:ind w:left="0" w:firstLineChars="200" w:firstLine="560"/>
        <w:rPr>
          <w:sz w:val="28"/>
          <w:szCs w:val="28"/>
        </w:rPr>
      </w:pPr>
      <w:r w:rsidRPr="005F5FE9">
        <w:rPr>
          <w:rFonts w:hint="eastAsia"/>
          <w:sz w:val="28"/>
          <w:szCs w:val="28"/>
        </w:rPr>
        <w:t>调研分析成本</w:t>
      </w:r>
      <w:r w:rsidRPr="005F5FE9">
        <w:rPr>
          <w:rFonts w:hint="eastAsia"/>
          <w:sz w:val="28"/>
          <w:szCs w:val="28"/>
        </w:rPr>
        <w:t>-</w:t>
      </w:r>
      <w:r w:rsidRPr="005F5FE9">
        <w:rPr>
          <w:rFonts w:hint="eastAsia"/>
          <w:sz w:val="28"/>
          <w:szCs w:val="28"/>
        </w:rPr>
        <w:t>环境效益评估技术现状，建立各子行业工商制冷空调产品通用成本</w:t>
      </w:r>
      <w:r w:rsidRPr="005F5FE9">
        <w:rPr>
          <w:rFonts w:hint="eastAsia"/>
          <w:sz w:val="28"/>
          <w:szCs w:val="28"/>
        </w:rPr>
        <w:t>-</w:t>
      </w:r>
      <w:r w:rsidRPr="005F5FE9">
        <w:rPr>
          <w:rFonts w:hint="eastAsia"/>
          <w:sz w:val="28"/>
          <w:szCs w:val="28"/>
        </w:rPr>
        <w:t>环境效益评估方法学，包括成本</w:t>
      </w:r>
      <w:r w:rsidRPr="005F5FE9">
        <w:rPr>
          <w:rFonts w:hint="eastAsia"/>
          <w:sz w:val="28"/>
          <w:szCs w:val="28"/>
        </w:rPr>
        <w:t>-</w:t>
      </w:r>
      <w:r w:rsidRPr="005F5FE9">
        <w:rPr>
          <w:rFonts w:hint="eastAsia"/>
          <w:sz w:val="28"/>
          <w:szCs w:val="28"/>
        </w:rPr>
        <w:t>直接环境效益和间接环境效益评估方法，包括但是不限于以下范围：</w:t>
      </w:r>
    </w:p>
    <w:p w:rsidR="005F5FE9" w:rsidRPr="005F5FE9" w:rsidRDefault="005F5FE9" w:rsidP="00DF7E3F">
      <w:pPr>
        <w:widowControl/>
        <w:numPr>
          <w:ilvl w:val="0"/>
          <w:numId w:val="33"/>
        </w:numPr>
        <w:spacing w:line="360" w:lineRule="auto"/>
        <w:ind w:firstLineChars="200" w:firstLine="560"/>
        <w:rPr>
          <w:sz w:val="28"/>
          <w:szCs w:val="28"/>
        </w:rPr>
      </w:pPr>
      <w:r w:rsidRPr="005F5FE9">
        <w:rPr>
          <w:rFonts w:hint="eastAsia"/>
          <w:sz w:val="28"/>
          <w:szCs w:val="28"/>
        </w:rPr>
        <w:lastRenderedPageBreak/>
        <w:t>产品：纳入子行业划分的产品应涵盖</w:t>
      </w:r>
      <w:r w:rsidRPr="005F5FE9">
        <w:rPr>
          <w:sz w:val="28"/>
          <w:szCs w:val="28"/>
        </w:rPr>
        <w:t>工商制冷空调行业</w:t>
      </w:r>
      <w:r w:rsidRPr="005F5FE9">
        <w:rPr>
          <w:rFonts w:hint="eastAsia"/>
          <w:sz w:val="28"/>
          <w:szCs w:val="28"/>
        </w:rPr>
        <w:t>的主要产品，包括但不限于冷冻冷藏设备（涵盖冷藏运输、冷库、制冷陈列柜、工业冷冻等）、冷水（热泵）机组、热泵热水机、单元式空调机（涵盖基站</w:t>
      </w:r>
      <w:r w:rsidRPr="005F5FE9">
        <w:rPr>
          <w:rFonts w:hint="eastAsia"/>
          <w:sz w:val="28"/>
          <w:szCs w:val="28"/>
        </w:rPr>
        <w:t>/</w:t>
      </w:r>
      <w:r w:rsidRPr="005F5FE9">
        <w:rPr>
          <w:rFonts w:hint="eastAsia"/>
          <w:sz w:val="28"/>
          <w:szCs w:val="28"/>
        </w:rPr>
        <w:t>机房空调、风管送风式空调（热泵）机组）等</w:t>
      </w:r>
      <w:r w:rsidRPr="005F5FE9">
        <w:rPr>
          <w:rFonts w:hint="eastAsia"/>
          <w:sz w:val="28"/>
          <w:szCs w:val="28"/>
        </w:rPr>
        <w:t>4</w:t>
      </w:r>
      <w:r w:rsidRPr="005F5FE9">
        <w:rPr>
          <w:rFonts w:hint="eastAsia"/>
          <w:sz w:val="28"/>
          <w:szCs w:val="28"/>
        </w:rPr>
        <w:t>大类产品；</w:t>
      </w:r>
    </w:p>
    <w:p w:rsidR="005F5FE9" w:rsidRPr="005F5FE9" w:rsidRDefault="005F5FE9" w:rsidP="00DF7E3F">
      <w:pPr>
        <w:widowControl/>
        <w:numPr>
          <w:ilvl w:val="0"/>
          <w:numId w:val="33"/>
        </w:numPr>
        <w:spacing w:line="360" w:lineRule="auto"/>
        <w:ind w:firstLineChars="200" w:firstLine="560"/>
        <w:rPr>
          <w:sz w:val="28"/>
          <w:szCs w:val="28"/>
        </w:rPr>
      </w:pPr>
      <w:r w:rsidRPr="005F5FE9">
        <w:rPr>
          <w:rFonts w:hint="eastAsia"/>
          <w:sz w:val="28"/>
          <w:szCs w:val="28"/>
        </w:rPr>
        <w:t>制冷剂：纳入分析与计算的制冷剂应为零</w:t>
      </w:r>
      <w:r w:rsidRPr="005F5FE9">
        <w:rPr>
          <w:rFonts w:hint="eastAsia"/>
          <w:sz w:val="28"/>
          <w:szCs w:val="28"/>
        </w:rPr>
        <w:t>ODP</w:t>
      </w:r>
      <w:r w:rsidRPr="005F5FE9">
        <w:rPr>
          <w:rFonts w:hint="eastAsia"/>
          <w:sz w:val="28"/>
          <w:szCs w:val="28"/>
        </w:rPr>
        <w:t>、低</w:t>
      </w:r>
      <w:r w:rsidRPr="005F5FE9">
        <w:rPr>
          <w:rFonts w:hint="eastAsia"/>
          <w:sz w:val="28"/>
          <w:szCs w:val="28"/>
        </w:rPr>
        <w:t>GWP</w:t>
      </w:r>
      <w:r w:rsidRPr="005F5FE9">
        <w:rPr>
          <w:rFonts w:hint="eastAsia"/>
          <w:sz w:val="28"/>
          <w:szCs w:val="28"/>
        </w:rPr>
        <w:t>值制冷剂，包括但不限于</w:t>
      </w:r>
      <w:r w:rsidRPr="005F5FE9">
        <w:rPr>
          <w:rFonts w:hint="eastAsia"/>
          <w:sz w:val="28"/>
          <w:szCs w:val="28"/>
        </w:rPr>
        <w:t>CO</w:t>
      </w:r>
      <w:r w:rsidRPr="005F5FE9">
        <w:rPr>
          <w:rFonts w:hint="eastAsia"/>
          <w:sz w:val="28"/>
          <w:szCs w:val="28"/>
          <w:vertAlign w:val="subscript"/>
        </w:rPr>
        <w:t>2</w:t>
      </w:r>
      <w:r w:rsidRPr="005F5FE9">
        <w:rPr>
          <w:rFonts w:hint="eastAsia"/>
          <w:sz w:val="28"/>
          <w:szCs w:val="28"/>
        </w:rPr>
        <w:t>、</w:t>
      </w:r>
      <w:r w:rsidRPr="005F5FE9">
        <w:rPr>
          <w:rFonts w:hint="eastAsia"/>
          <w:sz w:val="28"/>
          <w:szCs w:val="28"/>
        </w:rPr>
        <w:t>NH</w:t>
      </w:r>
      <w:r w:rsidRPr="005F5FE9">
        <w:rPr>
          <w:rFonts w:hint="eastAsia"/>
          <w:sz w:val="28"/>
          <w:szCs w:val="28"/>
          <w:vertAlign w:val="subscript"/>
        </w:rPr>
        <w:t>3</w:t>
      </w:r>
      <w:r w:rsidRPr="005F5FE9">
        <w:rPr>
          <w:rFonts w:hint="eastAsia"/>
          <w:sz w:val="28"/>
          <w:szCs w:val="28"/>
        </w:rPr>
        <w:t>、</w:t>
      </w:r>
      <w:r w:rsidRPr="005F5FE9">
        <w:rPr>
          <w:rFonts w:hint="eastAsia"/>
          <w:sz w:val="28"/>
          <w:szCs w:val="28"/>
        </w:rPr>
        <w:t>R32</w:t>
      </w:r>
      <w:r w:rsidRPr="005F5FE9">
        <w:rPr>
          <w:rFonts w:hint="eastAsia"/>
          <w:sz w:val="28"/>
          <w:szCs w:val="28"/>
        </w:rPr>
        <w:t>、</w:t>
      </w:r>
      <w:r w:rsidRPr="005F5FE9">
        <w:rPr>
          <w:rFonts w:hint="eastAsia"/>
          <w:sz w:val="28"/>
          <w:szCs w:val="28"/>
        </w:rPr>
        <w:t>HCs</w:t>
      </w:r>
      <w:r w:rsidRPr="005F5FE9">
        <w:rPr>
          <w:rFonts w:hint="eastAsia"/>
          <w:sz w:val="28"/>
          <w:szCs w:val="28"/>
        </w:rPr>
        <w:t>、</w:t>
      </w:r>
      <w:r w:rsidRPr="005F5FE9">
        <w:rPr>
          <w:rFonts w:hint="eastAsia"/>
          <w:sz w:val="28"/>
          <w:szCs w:val="28"/>
        </w:rPr>
        <w:t>HFOs</w:t>
      </w:r>
      <w:r w:rsidRPr="005F5FE9">
        <w:rPr>
          <w:rFonts w:hint="eastAsia"/>
          <w:sz w:val="28"/>
          <w:szCs w:val="28"/>
        </w:rPr>
        <w:t>等；</w:t>
      </w:r>
    </w:p>
    <w:p w:rsidR="005F5FE9" w:rsidRPr="005F5FE9" w:rsidRDefault="005F5FE9" w:rsidP="00DF7E3F">
      <w:pPr>
        <w:widowControl/>
        <w:numPr>
          <w:ilvl w:val="0"/>
          <w:numId w:val="33"/>
        </w:numPr>
        <w:spacing w:line="360" w:lineRule="auto"/>
        <w:ind w:firstLineChars="200" w:firstLine="560"/>
        <w:rPr>
          <w:sz w:val="28"/>
          <w:szCs w:val="28"/>
        </w:rPr>
      </w:pPr>
      <w:r w:rsidRPr="005F5FE9">
        <w:rPr>
          <w:rFonts w:hint="eastAsia"/>
          <w:sz w:val="28"/>
          <w:szCs w:val="28"/>
        </w:rPr>
        <w:t>成本：纳入分析与计算的成本包括但不限于产品材料成本、零部件成本、制造成本、运行成本以及制冷剂成本等；</w:t>
      </w:r>
    </w:p>
    <w:p w:rsidR="005F5FE9" w:rsidRPr="005F5FE9" w:rsidRDefault="005F5FE9" w:rsidP="00DF7E3F">
      <w:pPr>
        <w:widowControl/>
        <w:numPr>
          <w:ilvl w:val="0"/>
          <w:numId w:val="33"/>
        </w:numPr>
        <w:spacing w:line="360" w:lineRule="auto"/>
        <w:ind w:firstLineChars="200" w:firstLine="560"/>
        <w:rPr>
          <w:sz w:val="28"/>
          <w:szCs w:val="28"/>
        </w:rPr>
      </w:pPr>
      <w:r w:rsidRPr="005F5FE9">
        <w:rPr>
          <w:rFonts w:hint="eastAsia"/>
          <w:sz w:val="28"/>
          <w:szCs w:val="28"/>
        </w:rPr>
        <w:t>环境效益因素：纳入分析与计算的环境因素包括但不限于直接环境效益（制冷剂的消耗与排放）、间接环境效益（运行能耗）、材料消耗等。</w:t>
      </w:r>
    </w:p>
    <w:p w:rsidR="005F5FE9" w:rsidRPr="005F5FE9" w:rsidRDefault="00AF2F8F" w:rsidP="005F5FE9">
      <w:pPr>
        <w:keepNext/>
        <w:keepLines/>
        <w:widowControl/>
        <w:numPr>
          <w:ilvl w:val="1"/>
          <w:numId w:val="0"/>
        </w:numPr>
        <w:spacing w:line="360" w:lineRule="auto"/>
        <w:ind w:left="498" w:hangingChars="177" w:hanging="498"/>
        <w:outlineLvl w:val="2"/>
        <w:rPr>
          <w:b/>
          <w:bCs/>
          <w:sz w:val="28"/>
          <w:szCs w:val="28"/>
        </w:rPr>
      </w:pPr>
      <w:r>
        <w:rPr>
          <w:rFonts w:hint="eastAsia"/>
          <w:b/>
          <w:bCs/>
          <w:sz w:val="28"/>
          <w:szCs w:val="28"/>
        </w:rPr>
        <w:t>3</w:t>
      </w:r>
      <w:r>
        <w:rPr>
          <w:b/>
          <w:bCs/>
          <w:sz w:val="28"/>
          <w:szCs w:val="28"/>
        </w:rPr>
        <w:t xml:space="preserve">.2 </w:t>
      </w:r>
      <w:r w:rsidR="005F5FE9" w:rsidRPr="005F5FE9">
        <w:rPr>
          <w:rFonts w:hint="eastAsia"/>
          <w:b/>
          <w:bCs/>
          <w:sz w:val="28"/>
          <w:szCs w:val="28"/>
        </w:rPr>
        <w:t>臭氧气候友好制冷技术应用典型案例征集及分析</w:t>
      </w:r>
    </w:p>
    <w:p w:rsidR="005F5FE9" w:rsidRPr="005F5FE9" w:rsidRDefault="005F5FE9" w:rsidP="00DF7E3F">
      <w:pPr>
        <w:widowControl/>
        <w:numPr>
          <w:ilvl w:val="0"/>
          <w:numId w:val="30"/>
        </w:numPr>
        <w:spacing w:line="360" w:lineRule="auto"/>
        <w:ind w:left="0" w:firstLineChars="200" w:firstLine="560"/>
        <w:rPr>
          <w:sz w:val="28"/>
          <w:szCs w:val="28"/>
        </w:rPr>
      </w:pPr>
      <w:r w:rsidRPr="005F5FE9">
        <w:rPr>
          <w:rFonts w:hint="eastAsia"/>
          <w:sz w:val="28"/>
          <w:szCs w:val="28"/>
        </w:rPr>
        <w:t>设计臭氧气候友好制冷技术应用案例征集信息模板，针对</w:t>
      </w:r>
      <w:r w:rsidRPr="005F5FE9">
        <w:rPr>
          <w:rFonts w:hint="eastAsia"/>
          <w:sz w:val="28"/>
          <w:szCs w:val="28"/>
        </w:rPr>
        <w:t>3.1</w:t>
      </w:r>
      <w:r w:rsidRPr="005F5FE9">
        <w:rPr>
          <w:rFonts w:hint="eastAsia"/>
          <w:sz w:val="28"/>
          <w:szCs w:val="28"/>
        </w:rPr>
        <w:t>工作内容划分的工商制冷空调各子行业征集臭氧气候友好制冷技术应用典型案例，应包括成本</w:t>
      </w:r>
      <w:r w:rsidRPr="005F5FE9">
        <w:rPr>
          <w:rFonts w:hint="eastAsia"/>
          <w:sz w:val="28"/>
          <w:szCs w:val="28"/>
        </w:rPr>
        <w:t>-</w:t>
      </w:r>
      <w:r w:rsidRPr="005F5FE9">
        <w:rPr>
          <w:rFonts w:hint="eastAsia"/>
          <w:sz w:val="28"/>
          <w:szCs w:val="28"/>
        </w:rPr>
        <w:t>环境效益评估信息要素、数据类型；</w:t>
      </w:r>
    </w:p>
    <w:p w:rsidR="005F5FE9" w:rsidRPr="005F5FE9" w:rsidRDefault="005F5FE9" w:rsidP="00DF7E3F">
      <w:pPr>
        <w:widowControl/>
        <w:numPr>
          <w:ilvl w:val="0"/>
          <w:numId w:val="30"/>
        </w:numPr>
        <w:spacing w:line="360" w:lineRule="auto"/>
        <w:ind w:left="0" w:firstLineChars="200" w:firstLine="560"/>
        <w:rPr>
          <w:sz w:val="28"/>
          <w:szCs w:val="28"/>
        </w:rPr>
      </w:pPr>
      <w:r w:rsidRPr="005F5FE9">
        <w:rPr>
          <w:rFonts w:hint="eastAsia"/>
          <w:sz w:val="28"/>
          <w:szCs w:val="28"/>
        </w:rPr>
        <w:t>冷冻冷藏子行业收集案例数量不少于</w:t>
      </w:r>
      <w:r w:rsidRPr="005F5FE9">
        <w:rPr>
          <w:rFonts w:hint="eastAsia"/>
          <w:sz w:val="28"/>
          <w:szCs w:val="28"/>
        </w:rPr>
        <w:t>20</w:t>
      </w:r>
      <w:r w:rsidRPr="005F5FE9">
        <w:rPr>
          <w:rFonts w:hint="eastAsia"/>
          <w:sz w:val="28"/>
          <w:szCs w:val="28"/>
        </w:rPr>
        <w:t>个，其余</w:t>
      </w:r>
      <w:r w:rsidRPr="005F5FE9">
        <w:rPr>
          <w:rFonts w:hint="eastAsia"/>
          <w:sz w:val="28"/>
          <w:szCs w:val="28"/>
        </w:rPr>
        <w:t>3</w:t>
      </w:r>
      <w:r w:rsidRPr="005F5FE9">
        <w:rPr>
          <w:rFonts w:hint="eastAsia"/>
          <w:sz w:val="28"/>
          <w:szCs w:val="28"/>
        </w:rPr>
        <w:t>个子行业每个子行业收集案例数量不少于</w:t>
      </w:r>
      <w:r w:rsidRPr="005F5FE9">
        <w:rPr>
          <w:sz w:val="28"/>
          <w:szCs w:val="28"/>
        </w:rPr>
        <w:t>10</w:t>
      </w:r>
      <w:r w:rsidRPr="005F5FE9">
        <w:rPr>
          <w:rFonts w:hint="eastAsia"/>
          <w:sz w:val="28"/>
          <w:szCs w:val="28"/>
        </w:rPr>
        <w:t>个，应涵盖不同替代制冷剂、不同能效、不同产品规格等；</w:t>
      </w:r>
    </w:p>
    <w:p w:rsidR="005F5FE9" w:rsidRPr="005F5FE9" w:rsidRDefault="005F5FE9" w:rsidP="00DF7E3F">
      <w:pPr>
        <w:widowControl/>
        <w:numPr>
          <w:ilvl w:val="0"/>
          <w:numId w:val="30"/>
        </w:numPr>
        <w:spacing w:line="360" w:lineRule="auto"/>
        <w:ind w:left="0" w:firstLineChars="200" w:firstLine="560"/>
        <w:rPr>
          <w:sz w:val="28"/>
          <w:szCs w:val="28"/>
        </w:rPr>
      </w:pPr>
      <w:r w:rsidRPr="005F5FE9">
        <w:rPr>
          <w:rFonts w:hint="eastAsia"/>
          <w:sz w:val="28"/>
          <w:szCs w:val="28"/>
        </w:rPr>
        <w:t>对典型案例数据分析、开展典型案例成本</w:t>
      </w:r>
      <w:r w:rsidRPr="005F5FE9">
        <w:rPr>
          <w:rFonts w:hint="eastAsia"/>
          <w:sz w:val="28"/>
          <w:szCs w:val="28"/>
        </w:rPr>
        <w:t>-</w:t>
      </w:r>
      <w:r w:rsidRPr="005F5FE9">
        <w:rPr>
          <w:rFonts w:hint="eastAsia"/>
          <w:sz w:val="28"/>
          <w:szCs w:val="28"/>
        </w:rPr>
        <w:t>环境效益的评估分析；</w:t>
      </w:r>
    </w:p>
    <w:p w:rsidR="005F5FE9" w:rsidRPr="005F5FE9" w:rsidRDefault="005F5FE9" w:rsidP="00DF7E3F">
      <w:pPr>
        <w:widowControl/>
        <w:numPr>
          <w:ilvl w:val="0"/>
          <w:numId w:val="30"/>
        </w:numPr>
        <w:spacing w:line="360" w:lineRule="auto"/>
        <w:ind w:left="0" w:firstLineChars="200" w:firstLine="560"/>
        <w:rPr>
          <w:sz w:val="28"/>
          <w:szCs w:val="28"/>
        </w:rPr>
      </w:pPr>
      <w:r w:rsidRPr="005F5FE9">
        <w:rPr>
          <w:rFonts w:hint="eastAsia"/>
          <w:sz w:val="28"/>
          <w:szCs w:val="28"/>
        </w:rPr>
        <w:lastRenderedPageBreak/>
        <w:t>根据所建立的方法学、典型案例分析，进行各子行业整体替代活动环境效益分析。</w:t>
      </w:r>
    </w:p>
    <w:p w:rsidR="005F5FE9" w:rsidRPr="005F5FE9" w:rsidRDefault="00AF2F8F" w:rsidP="005F5FE9">
      <w:pPr>
        <w:keepNext/>
        <w:keepLines/>
        <w:widowControl/>
        <w:numPr>
          <w:ilvl w:val="1"/>
          <w:numId w:val="0"/>
        </w:numPr>
        <w:spacing w:line="360" w:lineRule="auto"/>
        <w:ind w:left="498" w:hangingChars="177" w:hanging="498"/>
        <w:outlineLvl w:val="2"/>
        <w:rPr>
          <w:b/>
          <w:bCs/>
          <w:sz w:val="28"/>
          <w:szCs w:val="28"/>
        </w:rPr>
      </w:pPr>
      <w:r>
        <w:rPr>
          <w:rFonts w:hint="eastAsia"/>
          <w:b/>
          <w:bCs/>
          <w:sz w:val="28"/>
          <w:szCs w:val="28"/>
        </w:rPr>
        <w:t>3</w:t>
      </w:r>
      <w:r>
        <w:rPr>
          <w:b/>
          <w:bCs/>
          <w:sz w:val="28"/>
          <w:szCs w:val="28"/>
        </w:rPr>
        <w:t xml:space="preserve">.3 </w:t>
      </w:r>
      <w:r w:rsidR="005F5FE9" w:rsidRPr="005F5FE9">
        <w:rPr>
          <w:rFonts w:hint="eastAsia"/>
          <w:b/>
          <w:bCs/>
          <w:sz w:val="28"/>
          <w:szCs w:val="28"/>
        </w:rPr>
        <w:t>制冷剂成本</w:t>
      </w:r>
      <w:r w:rsidR="005F5FE9" w:rsidRPr="005F5FE9">
        <w:rPr>
          <w:rFonts w:hint="eastAsia"/>
          <w:b/>
          <w:bCs/>
          <w:sz w:val="28"/>
          <w:szCs w:val="28"/>
        </w:rPr>
        <w:t>-</w:t>
      </w:r>
      <w:r w:rsidR="005F5FE9" w:rsidRPr="005F5FE9">
        <w:rPr>
          <w:rFonts w:hint="eastAsia"/>
          <w:b/>
          <w:bCs/>
          <w:sz w:val="28"/>
          <w:szCs w:val="28"/>
        </w:rPr>
        <w:t>环境效益评估方法</w:t>
      </w:r>
      <w:r w:rsidR="005F5FE9" w:rsidRPr="005F5FE9">
        <w:rPr>
          <w:b/>
          <w:bCs/>
          <w:sz w:val="28"/>
          <w:szCs w:val="28"/>
        </w:rPr>
        <w:t>宣传推广活动</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利用行业研讨会、行业领域专业媒体网站、公众号等开展工商制冷空调行业臭氧气候友好制冷剂宣传推广活动，包括但不限于：</w:t>
      </w:r>
    </w:p>
    <w:p w:rsidR="005F5FE9" w:rsidRPr="005F5FE9" w:rsidRDefault="005F5FE9" w:rsidP="00DF7E3F">
      <w:pPr>
        <w:widowControl/>
        <w:numPr>
          <w:ilvl w:val="0"/>
          <w:numId w:val="31"/>
        </w:numPr>
        <w:spacing w:line="360" w:lineRule="auto"/>
        <w:ind w:left="0" w:firstLineChars="200" w:firstLine="560"/>
        <w:rPr>
          <w:sz w:val="28"/>
          <w:szCs w:val="28"/>
        </w:rPr>
      </w:pPr>
      <w:r w:rsidRPr="005F5FE9">
        <w:rPr>
          <w:rFonts w:hint="eastAsia"/>
          <w:sz w:val="28"/>
          <w:szCs w:val="28"/>
        </w:rPr>
        <w:t>各子行业主要替代制冷剂产品成本</w:t>
      </w:r>
      <w:r w:rsidRPr="005F5FE9">
        <w:rPr>
          <w:rFonts w:hint="eastAsia"/>
          <w:sz w:val="28"/>
          <w:szCs w:val="28"/>
        </w:rPr>
        <w:t>-</w:t>
      </w:r>
      <w:r w:rsidRPr="005F5FE9">
        <w:rPr>
          <w:rFonts w:hint="eastAsia"/>
          <w:sz w:val="28"/>
          <w:szCs w:val="28"/>
        </w:rPr>
        <w:t>环境效益评估方法推广应用；</w:t>
      </w:r>
    </w:p>
    <w:p w:rsidR="005F5FE9" w:rsidRPr="005F5FE9" w:rsidRDefault="005F5FE9" w:rsidP="00DF7E3F">
      <w:pPr>
        <w:widowControl/>
        <w:numPr>
          <w:ilvl w:val="0"/>
          <w:numId w:val="31"/>
        </w:numPr>
        <w:spacing w:line="360" w:lineRule="auto"/>
        <w:ind w:left="0" w:firstLineChars="200" w:firstLine="560"/>
        <w:rPr>
          <w:sz w:val="28"/>
          <w:szCs w:val="28"/>
        </w:rPr>
      </w:pPr>
      <w:r w:rsidRPr="005F5FE9">
        <w:rPr>
          <w:rFonts w:hint="eastAsia"/>
          <w:sz w:val="28"/>
          <w:szCs w:val="28"/>
        </w:rPr>
        <w:t>各子行业臭氧气候友好制冷技术应用案例及成本</w:t>
      </w:r>
      <w:r w:rsidRPr="005F5FE9">
        <w:rPr>
          <w:rFonts w:hint="eastAsia"/>
          <w:sz w:val="28"/>
          <w:szCs w:val="28"/>
        </w:rPr>
        <w:t>-</w:t>
      </w:r>
      <w:r w:rsidRPr="005F5FE9">
        <w:rPr>
          <w:rFonts w:hint="eastAsia"/>
          <w:sz w:val="28"/>
          <w:szCs w:val="28"/>
        </w:rPr>
        <w:t>环境效益分析；</w:t>
      </w:r>
    </w:p>
    <w:p w:rsidR="005F5FE9" w:rsidRPr="005F5FE9" w:rsidRDefault="005F5FE9" w:rsidP="00DF7E3F">
      <w:pPr>
        <w:widowControl/>
        <w:numPr>
          <w:ilvl w:val="0"/>
          <w:numId w:val="31"/>
        </w:numPr>
        <w:spacing w:line="360" w:lineRule="auto"/>
        <w:ind w:left="0" w:firstLineChars="200" w:firstLine="560"/>
        <w:rPr>
          <w:sz w:val="28"/>
          <w:szCs w:val="28"/>
        </w:rPr>
      </w:pPr>
      <w:r w:rsidRPr="005F5FE9">
        <w:rPr>
          <w:rFonts w:hint="eastAsia"/>
          <w:sz w:val="28"/>
          <w:szCs w:val="28"/>
        </w:rPr>
        <w:t>各子行业整体替代活动环境效益分析；</w:t>
      </w:r>
    </w:p>
    <w:p w:rsidR="005F5FE9" w:rsidRPr="005F5FE9" w:rsidRDefault="005F5FE9" w:rsidP="00DF7E3F">
      <w:pPr>
        <w:widowControl/>
        <w:numPr>
          <w:ilvl w:val="0"/>
          <w:numId w:val="31"/>
        </w:numPr>
        <w:spacing w:line="360" w:lineRule="auto"/>
        <w:ind w:left="0" w:firstLineChars="200" w:firstLine="560"/>
        <w:rPr>
          <w:sz w:val="28"/>
          <w:szCs w:val="28"/>
        </w:rPr>
      </w:pPr>
      <w:r w:rsidRPr="005F5FE9">
        <w:rPr>
          <w:rFonts w:hint="eastAsia"/>
          <w:sz w:val="28"/>
          <w:szCs w:val="28"/>
        </w:rPr>
        <w:t>其它（承担单位认为有益于提升宣传效果的活动与产出）。</w:t>
      </w:r>
    </w:p>
    <w:p w:rsidR="005F5FE9" w:rsidRPr="005F5FE9" w:rsidRDefault="00AF2F8F" w:rsidP="005F5FE9">
      <w:pPr>
        <w:keepNext/>
        <w:keepLines/>
        <w:widowControl/>
        <w:spacing w:beforeLines="50" w:before="156" w:line="360" w:lineRule="auto"/>
        <w:ind w:left="284" w:hanging="284"/>
        <w:outlineLvl w:val="1"/>
        <w:rPr>
          <w:b/>
          <w:bCs/>
          <w:sz w:val="28"/>
          <w:szCs w:val="28"/>
        </w:rPr>
      </w:pPr>
      <w:r>
        <w:rPr>
          <w:rFonts w:hint="eastAsia"/>
          <w:b/>
          <w:bCs/>
          <w:sz w:val="28"/>
          <w:szCs w:val="28"/>
        </w:rPr>
        <w:t>4</w:t>
      </w:r>
      <w:r>
        <w:rPr>
          <w:b/>
          <w:bCs/>
          <w:sz w:val="28"/>
          <w:szCs w:val="28"/>
        </w:rPr>
        <w:t xml:space="preserve">. </w:t>
      </w:r>
      <w:r w:rsidR="005F5FE9" w:rsidRPr="005F5FE9">
        <w:rPr>
          <w:b/>
          <w:bCs/>
          <w:sz w:val="28"/>
          <w:szCs w:val="28"/>
        </w:rPr>
        <w:t>项目成果</w:t>
      </w:r>
    </w:p>
    <w:p w:rsidR="005F5FE9" w:rsidRPr="005F5FE9" w:rsidRDefault="005F5FE9" w:rsidP="00DF7E3F">
      <w:pPr>
        <w:widowControl/>
        <w:numPr>
          <w:ilvl w:val="1"/>
          <w:numId w:val="32"/>
        </w:numPr>
        <w:spacing w:line="360" w:lineRule="auto"/>
        <w:ind w:left="0" w:firstLineChars="200" w:firstLine="560"/>
        <w:rPr>
          <w:sz w:val="28"/>
          <w:szCs w:val="28"/>
        </w:rPr>
      </w:pPr>
      <w:r w:rsidRPr="005F5FE9">
        <w:rPr>
          <w:rFonts w:hint="eastAsia"/>
          <w:sz w:val="28"/>
          <w:szCs w:val="28"/>
        </w:rPr>
        <w:t>替代制冷剂成本</w:t>
      </w:r>
      <w:r w:rsidRPr="005F5FE9">
        <w:rPr>
          <w:rFonts w:hint="eastAsia"/>
          <w:sz w:val="28"/>
          <w:szCs w:val="28"/>
        </w:rPr>
        <w:t>-</w:t>
      </w:r>
      <w:r w:rsidRPr="005F5FE9">
        <w:rPr>
          <w:rFonts w:hint="eastAsia"/>
          <w:sz w:val="28"/>
          <w:szCs w:val="28"/>
        </w:rPr>
        <w:t>环境效益评估方法学技术现状、</w:t>
      </w:r>
      <w:r w:rsidRPr="005F5FE9">
        <w:rPr>
          <w:sz w:val="28"/>
          <w:szCs w:val="28"/>
        </w:rPr>
        <w:t>工商制冷空调</w:t>
      </w:r>
      <w:r w:rsidRPr="005F5FE9">
        <w:rPr>
          <w:rFonts w:hint="eastAsia"/>
          <w:sz w:val="28"/>
          <w:szCs w:val="28"/>
        </w:rPr>
        <w:t>各子</w:t>
      </w:r>
      <w:r w:rsidRPr="005F5FE9">
        <w:rPr>
          <w:sz w:val="28"/>
          <w:szCs w:val="28"/>
        </w:rPr>
        <w:t>行业</w:t>
      </w:r>
      <w:r w:rsidRPr="005F5FE9">
        <w:rPr>
          <w:rFonts w:hint="eastAsia"/>
          <w:sz w:val="28"/>
          <w:szCs w:val="28"/>
        </w:rPr>
        <w:t>主要</w:t>
      </w:r>
      <w:r w:rsidRPr="005F5FE9">
        <w:rPr>
          <w:sz w:val="28"/>
          <w:szCs w:val="28"/>
        </w:rPr>
        <w:t>替代</w:t>
      </w:r>
      <w:r w:rsidRPr="005F5FE9">
        <w:rPr>
          <w:rFonts w:hint="eastAsia"/>
          <w:sz w:val="28"/>
          <w:szCs w:val="28"/>
        </w:rPr>
        <w:t>制冷剂成本</w:t>
      </w:r>
      <w:r w:rsidRPr="005F5FE9">
        <w:rPr>
          <w:rFonts w:hint="eastAsia"/>
          <w:sz w:val="28"/>
          <w:szCs w:val="28"/>
        </w:rPr>
        <w:t>-</w:t>
      </w:r>
      <w:r w:rsidRPr="005F5FE9">
        <w:rPr>
          <w:sz w:val="28"/>
          <w:szCs w:val="28"/>
        </w:rPr>
        <w:t>环境效益评估方法</w:t>
      </w:r>
      <w:r w:rsidRPr="005F5FE9">
        <w:rPr>
          <w:rFonts w:hint="eastAsia"/>
          <w:sz w:val="28"/>
          <w:szCs w:val="28"/>
        </w:rPr>
        <w:t>学研究报告；</w:t>
      </w:r>
    </w:p>
    <w:p w:rsidR="005F5FE9" w:rsidRPr="005F5FE9" w:rsidRDefault="005F5FE9" w:rsidP="00DF7E3F">
      <w:pPr>
        <w:widowControl/>
        <w:numPr>
          <w:ilvl w:val="1"/>
          <w:numId w:val="32"/>
        </w:numPr>
        <w:spacing w:line="360" w:lineRule="auto"/>
        <w:ind w:left="0" w:firstLineChars="200" w:firstLine="560"/>
        <w:rPr>
          <w:b/>
          <w:sz w:val="28"/>
          <w:szCs w:val="28"/>
        </w:rPr>
      </w:pPr>
      <w:r w:rsidRPr="005F5FE9">
        <w:rPr>
          <w:rFonts w:hint="eastAsia"/>
          <w:sz w:val="28"/>
          <w:szCs w:val="28"/>
        </w:rPr>
        <w:t>工商制冷空调各子行业典型案例替代制冷剂成本</w:t>
      </w:r>
      <w:r w:rsidRPr="005F5FE9">
        <w:rPr>
          <w:rFonts w:hint="eastAsia"/>
          <w:sz w:val="28"/>
          <w:szCs w:val="28"/>
        </w:rPr>
        <w:t>-</w:t>
      </w:r>
      <w:r w:rsidRPr="005F5FE9">
        <w:rPr>
          <w:rFonts w:hint="eastAsia"/>
          <w:sz w:val="28"/>
          <w:szCs w:val="28"/>
        </w:rPr>
        <w:t>环境效益评估报告及各子行业整体替代活动环境效益分析报告。</w:t>
      </w:r>
    </w:p>
    <w:p w:rsidR="005F5FE9" w:rsidRPr="005F5FE9" w:rsidRDefault="005F5FE9" w:rsidP="00DF7E3F">
      <w:pPr>
        <w:widowControl/>
        <w:numPr>
          <w:ilvl w:val="1"/>
          <w:numId w:val="32"/>
        </w:numPr>
        <w:spacing w:line="360" w:lineRule="auto"/>
        <w:ind w:left="0" w:firstLineChars="200" w:firstLine="560"/>
        <w:rPr>
          <w:b/>
          <w:sz w:val="28"/>
          <w:szCs w:val="28"/>
        </w:rPr>
      </w:pPr>
      <w:r w:rsidRPr="005F5FE9">
        <w:rPr>
          <w:rFonts w:hint="eastAsia"/>
          <w:sz w:val="28"/>
          <w:szCs w:val="28"/>
        </w:rPr>
        <w:t>工商制冷空调各子行业典型案例及替代制冷剂成本</w:t>
      </w:r>
      <w:r w:rsidRPr="005F5FE9">
        <w:rPr>
          <w:rFonts w:hint="eastAsia"/>
          <w:sz w:val="28"/>
          <w:szCs w:val="28"/>
        </w:rPr>
        <w:t>-</w:t>
      </w:r>
      <w:r w:rsidRPr="005F5FE9">
        <w:rPr>
          <w:rFonts w:hint="eastAsia"/>
          <w:sz w:val="28"/>
          <w:szCs w:val="28"/>
        </w:rPr>
        <w:t>环境效益宣传材料</w:t>
      </w:r>
    </w:p>
    <w:p w:rsidR="005F5FE9" w:rsidRPr="005F5FE9" w:rsidRDefault="005F5FE9" w:rsidP="00DF7E3F">
      <w:pPr>
        <w:widowControl/>
        <w:numPr>
          <w:ilvl w:val="1"/>
          <w:numId w:val="32"/>
        </w:numPr>
        <w:spacing w:line="360" w:lineRule="auto"/>
        <w:ind w:left="0" w:firstLineChars="200" w:firstLine="560"/>
        <w:rPr>
          <w:b/>
          <w:sz w:val="28"/>
          <w:szCs w:val="28"/>
        </w:rPr>
      </w:pPr>
      <w:r w:rsidRPr="005F5FE9">
        <w:rPr>
          <w:rFonts w:hint="eastAsia"/>
          <w:sz w:val="28"/>
          <w:szCs w:val="28"/>
        </w:rPr>
        <w:t>项目完成报告，包括宣传推广活动总结。</w:t>
      </w:r>
    </w:p>
    <w:p w:rsidR="005F5FE9" w:rsidRPr="005F5FE9" w:rsidRDefault="00AF2F8F" w:rsidP="005F5FE9">
      <w:pPr>
        <w:keepNext/>
        <w:keepLines/>
        <w:widowControl/>
        <w:spacing w:beforeLines="50" w:before="156" w:line="360" w:lineRule="auto"/>
        <w:ind w:left="284" w:hanging="284"/>
        <w:outlineLvl w:val="1"/>
        <w:rPr>
          <w:b/>
          <w:bCs/>
          <w:sz w:val="28"/>
          <w:szCs w:val="32"/>
        </w:rPr>
      </w:pPr>
      <w:r>
        <w:rPr>
          <w:rFonts w:hint="eastAsia"/>
          <w:b/>
          <w:bCs/>
          <w:sz w:val="28"/>
          <w:szCs w:val="32"/>
        </w:rPr>
        <w:t>5</w:t>
      </w:r>
      <w:r>
        <w:rPr>
          <w:b/>
          <w:bCs/>
          <w:sz w:val="28"/>
          <w:szCs w:val="32"/>
        </w:rPr>
        <w:t xml:space="preserve">. </w:t>
      </w:r>
      <w:r w:rsidR="005F5FE9" w:rsidRPr="005F5FE9">
        <w:rPr>
          <w:rFonts w:hint="eastAsia"/>
          <w:b/>
          <w:bCs/>
          <w:sz w:val="28"/>
          <w:szCs w:val="32"/>
        </w:rPr>
        <w:t>时间</w:t>
      </w:r>
      <w:r w:rsidR="005F5FE9" w:rsidRPr="005F5FE9">
        <w:rPr>
          <w:b/>
          <w:bCs/>
          <w:sz w:val="28"/>
          <w:szCs w:val="32"/>
        </w:rPr>
        <w:t>要求</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项目实施周期预计</w:t>
      </w:r>
      <w:r w:rsidRPr="005F5FE9">
        <w:rPr>
          <w:rFonts w:hint="eastAsia"/>
          <w:sz w:val="28"/>
          <w:szCs w:val="28"/>
        </w:rPr>
        <w:t>24</w:t>
      </w:r>
      <w:r w:rsidRPr="005F5FE9">
        <w:rPr>
          <w:rFonts w:hint="eastAsia"/>
          <w:sz w:val="28"/>
          <w:szCs w:val="28"/>
        </w:rPr>
        <w:t>个月，承担单位在签订合同后应提交具体详细的时间进度计划。</w:t>
      </w:r>
    </w:p>
    <w:p w:rsidR="005F5FE9" w:rsidRPr="005F5FE9" w:rsidRDefault="00AF2F8F" w:rsidP="005F5FE9">
      <w:pPr>
        <w:keepNext/>
        <w:keepLines/>
        <w:widowControl/>
        <w:spacing w:beforeLines="50" w:before="156" w:line="360" w:lineRule="auto"/>
        <w:ind w:left="284" w:hanging="284"/>
        <w:outlineLvl w:val="1"/>
        <w:rPr>
          <w:b/>
          <w:bCs/>
          <w:sz w:val="28"/>
          <w:szCs w:val="32"/>
        </w:rPr>
      </w:pPr>
      <w:r>
        <w:rPr>
          <w:rFonts w:hint="eastAsia"/>
          <w:b/>
          <w:bCs/>
          <w:sz w:val="28"/>
          <w:szCs w:val="32"/>
        </w:rPr>
        <w:lastRenderedPageBreak/>
        <w:t>6</w:t>
      </w:r>
      <w:r>
        <w:rPr>
          <w:b/>
          <w:bCs/>
          <w:sz w:val="28"/>
          <w:szCs w:val="32"/>
        </w:rPr>
        <w:t xml:space="preserve">. </w:t>
      </w:r>
      <w:r w:rsidR="005F5FE9" w:rsidRPr="005F5FE9">
        <w:rPr>
          <w:rFonts w:hint="eastAsia"/>
          <w:b/>
          <w:bCs/>
          <w:sz w:val="28"/>
          <w:szCs w:val="32"/>
        </w:rPr>
        <w:t>咨询服务单位资质</w:t>
      </w:r>
    </w:p>
    <w:p w:rsidR="005F5FE9" w:rsidRPr="005F5FE9" w:rsidRDefault="005F5FE9" w:rsidP="005F5FE9">
      <w:pPr>
        <w:widowControl/>
        <w:spacing w:line="360" w:lineRule="auto"/>
        <w:ind w:firstLineChars="200" w:firstLine="560"/>
        <w:rPr>
          <w:sz w:val="28"/>
          <w:szCs w:val="28"/>
        </w:rPr>
      </w:pPr>
      <w:r w:rsidRPr="005F5FE9">
        <w:rPr>
          <w:sz w:val="28"/>
          <w:szCs w:val="28"/>
        </w:rPr>
        <w:t>1</w:t>
      </w:r>
      <w:r w:rsidRPr="005F5FE9">
        <w:rPr>
          <w:rFonts w:hint="eastAsia"/>
          <w:sz w:val="28"/>
          <w:szCs w:val="28"/>
        </w:rPr>
        <w:t>）熟悉《蒙特利尔议定书》履约要求，工商制冷空调行业</w:t>
      </w:r>
      <w:r w:rsidRPr="005F5FE9">
        <w:rPr>
          <w:rFonts w:hint="eastAsia"/>
          <w:sz w:val="28"/>
          <w:szCs w:val="28"/>
        </w:rPr>
        <w:t>HCFCs</w:t>
      </w:r>
      <w:r w:rsidRPr="005F5FE9">
        <w:rPr>
          <w:rFonts w:hint="eastAsia"/>
          <w:sz w:val="28"/>
          <w:szCs w:val="28"/>
        </w:rPr>
        <w:t>淘汰管理计划、制冷剂替代技术路线；</w:t>
      </w:r>
    </w:p>
    <w:p w:rsidR="005F5FE9" w:rsidRPr="005F5FE9" w:rsidRDefault="005F5FE9" w:rsidP="005F5FE9">
      <w:pPr>
        <w:widowControl/>
        <w:spacing w:line="360" w:lineRule="auto"/>
        <w:ind w:firstLineChars="200" w:firstLine="560"/>
        <w:rPr>
          <w:sz w:val="28"/>
          <w:szCs w:val="28"/>
        </w:rPr>
      </w:pPr>
      <w:r w:rsidRPr="005F5FE9">
        <w:rPr>
          <w:sz w:val="28"/>
          <w:szCs w:val="28"/>
        </w:rPr>
        <w:t>2</w:t>
      </w:r>
      <w:r w:rsidRPr="005F5FE9">
        <w:rPr>
          <w:rFonts w:hint="eastAsia"/>
          <w:sz w:val="28"/>
          <w:szCs w:val="28"/>
        </w:rPr>
        <w:t>）熟悉成本</w:t>
      </w:r>
      <w:r w:rsidRPr="005F5FE9">
        <w:rPr>
          <w:rFonts w:hint="eastAsia"/>
          <w:sz w:val="28"/>
          <w:szCs w:val="28"/>
        </w:rPr>
        <w:t>-</w:t>
      </w:r>
      <w:r w:rsidRPr="005F5FE9">
        <w:rPr>
          <w:rFonts w:hint="eastAsia"/>
          <w:sz w:val="28"/>
          <w:szCs w:val="28"/>
        </w:rPr>
        <w:t>环境效益评估方法，承担过成本</w:t>
      </w:r>
      <w:r w:rsidRPr="005F5FE9">
        <w:rPr>
          <w:rFonts w:hint="eastAsia"/>
          <w:sz w:val="28"/>
          <w:szCs w:val="28"/>
        </w:rPr>
        <w:t>-</w:t>
      </w:r>
      <w:r w:rsidRPr="005F5FE9">
        <w:rPr>
          <w:rFonts w:hint="eastAsia"/>
          <w:sz w:val="28"/>
          <w:szCs w:val="28"/>
        </w:rPr>
        <w:t>环境效益评估项目，具有相关工作经验；</w:t>
      </w:r>
    </w:p>
    <w:p w:rsidR="005F5FE9" w:rsidRPr="005F5FE9" w:rsidRDefault="005F5FE9" w:rsidP="005F5FE9">
      <w:pPr>
        <w:widowControl/>
        <w:spacing w:line="360" w:lineRule="auto"/>
        <w:ind w:firstLineChars="200" w:firstLine="560"/>
        <w:rPr>
          <w:sz w:val="28"/>
          <w:szCs w:val="28"/>
        </w:rPr>
      </w:pPr>
      <w:r w:rsidRPr="005F5FE9">
        <w:rPr>
          <w:sz w:val="28"/>
          <w:szCs w:val="28"/>
        </w:rPr>
        <w:t>3</w:t>
      </w:r>
      <w:r w:rsidRPr="005F5FE9">
        <w:rPr>
          <w:rFonts w:hint="eastAsia"/>
          <w:sz w:val="28"/>
          <w:szCs w:val="28"/>
        </w:rPr>
        <w:t>）</w:t>
      </w:r>
      <w:r w:rsidRPr="005F5FE9">
        <w:rPr>
          <w:sz w:val="28"/>
          <w:szCs w:val="28"/>
        </w:rPr>
        <w:t>熟悉工商制冷空调行业</w:t>
      </w:r>
      <w:r w:rsidRPr="005F5FE9">
        <w:rPr>
          <w:rFonts w:hint="eastAsia"/>
          <w:sz w:val="28"/>
          <w:szCs w:val="28"/>
        </w:rPr>
        <w:t>，具备组织本项目活动的技术能力和协调行业企业、媒体等资源的能力。</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4</w:t>
      </w:r>
      <w:r w:rsidRPr="005F5FE9">
        <w:rPr>
          <w:rFonts w:hint="eastAsia"/>
          <w:sz w:val="28"/>
          <w:szCs w:val="28"/>
        </w:rPr>
        <w:t>）具有足够的人力资源和人员能力，项目组成员不少于</w:t>
      </w:r>
      <w:r w:rsidRPr="005F5FE9">
        <w:rPr>
          <w:sz w:val="28"/>
          <w:szCs w:val="28"/>
        </w:rPr>
        <w:t>8</w:t>
      </w:r>
      <w:r w:rsidRPr="005F5FE9">
        <w:rPr>
          <w:rFonts w:hint="eastAsia"/>
          <w:sz w:val="28"/>
          <w:szCs w:val="28"/>
        </w:rPr>
        <w:t>人；其中：</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项目负责人：</w:t>
      </w:r>
    </w:p>
    <w:p w:rsidR="005F5FE9" w:rsidRPr="005F5FE9" w:rsidRDefault="005F5FE9" w:rsidP="00DF7E3F">
      <w:pPr>
        <w:widowControl/>
        <w:numPr>
          <w:ilvl w:val="0"/>
          <w:numId w:val="34"/>
        </w:numPr>
        <w:spacing w:line="360" w:lineRule="auto"/>
        <w:ind w:firstLineChars="200" w:firstLine="560"/>
        <w:rPr>
          <w:sz w:val="28"/>
          <w:szCs w:val="28"/>
        </w:rPr>
      </w:pPr>
      <w:r w:rsidRPr="005F5FE9">
        <w:rPr>
          <w:rFonts w:hint="eastAsia"/>
          <w:sz w:val="28"/>
          <w:szCs w:val="28"/>
        </w:rPr>
        <w:t>项目组负责人熟悉工商制冷空调行业制冷剂替代的专业知识，具有丰富的技术经验；熟悉成本</w:t>
      </w:r>
      <w:r w:rsidRPr="005F5FE9">
        <w:rPr>
          <w:rFonts w:hint="eastAsia"/>
          <w:sz w:val="28"/>
          <w:szCs w:val="28"/>
        </w:rPr>
        <w:t>-</w:t>
      </w:r>
      <w:r w:rsidRPr="005F5FE9">
        <w:rPr>
          <w:rFonts w:hint="eastAsia"/>
          <w:sz w:val="28"/>
          <w:szCs w:val="28"/>
        </w:rPr>
        <w:t>环境效益评估方法学，具有相关项目经验；在相关专业领域具有至少</w:t>
      </w:r>
      <w:r w:rsidRPr="005F5FE9">
        <w:rPr>
          <w:sz w:val="28"/>
          <w:szCs w:val="28"/>
        </w:rPr>
        <w:t>10</w:t>
      </w:r>
      <w:r w:rsidRPr="005F5FE9">
        <w:rPr>
          <w:rFonts w:hint="eastAsia"/>
          <w:sz w:val="28"/>
          <w:szCs w:val="28"/>
        </w:rPr>
        <w:t>年以上工作经历，具有高级职称。</w:t>
      </w:r>
    </w:p>
    <w:p w:rsidR="005F5FE9" w:rsidRPr="005F5FE9" w:rsidRDefault="005F5FE9" w:rsidP="005F5FE9">
      <w:pPr>
        <w:widowControl/>
        <w:spacing w:line="360" w:lineRule="auto"/>
        <w:ind w:firstLineChars="200" w:firstLine="560"/>
        <w:rPr>
          <w:sz w:val="28"/>
          <w:szCs w:val="28"/>
        </w:rPr>
      </w:pPr>
      <w:r w:rsidRPr="005F5FE9">
        <w:rPr>
          <w:rFonts w:hint="eastAsia"/>
          <w:sz w:val="28"/>
          <w:szCs w:val="28"/>
        </w:rPr>
        <w:t>项目成员组成：</w:t>
      </w:r>
    </w:p>
    <w:p w:rsidR="005F5FE9" w:rsidRPr="005F5FE9" w:rsidRDefault="005F5FE9" w:rsidP="00DF7E3F">
      <w:pPr>
        <w:widowControl/>
        <w:numPr>
          <w:ilvl w:val="0"/>
          <w:numId w:val="34"/>
        </w:numPr>
        <w:spacing w:line="360" w:lineRule="auto"/>
        <w:ind w:firstLineChars="200" w:firstLine="560"/>
        <w:rPr>
          <w:sz w:val="28"/>
          <w:szCs w:val="28"/>
        </w:rPr>
      </w:pPr>
      <w:r w:rsidRPr="005F5FE9">
        <w:rPr>
          <w:rFonts w:hint="eastAsia"/>
          <w:sz w:val="28"/>
          <w:szCs w:val="28"/>
        </w:rPr>
        <w:t>项目组成员团队需具备本科以上学历，项目组成员应熟悉《关于消耗臭氧层物质的蒙特利尔议定书》履约要求、熟悉工商制冷空调设备制冷剂替代技术、了解制冷剂成本、环境效益因素，具有制冷专业或环境专业经验；</w:t>
      </w:r>
    </w:p>
    <w:p w:rsidR="005F5FE9" w:rsidRPr="005F5FE9" w:rsidRDefault="005F5FE9" w:rsidP="00DF7E3F">
      <w:pPr>
        <w:widowControl/>
        <w:numPr>
          <w:ilvl w:val="0"/>
          <w:numId w:val="34"/>
        </w:numPr>
        <w:spacing w:line="360" w:lineRule="auto"/>
        <w:ind w:firstLineChars="200" w:firstLine="560"/>
        <w:rPr>
          <w:sz w:val="28"/>
          <w:szCs w:val="28"/>
        </w:rPr>
      </w:pPr>
      <w:r w:rsidRPr="005F5FE9">
        <w:rPr>
          <w:rFonts w:hint="eastAsia"/>
          <w:sz w:val="28"/>
          <w:szCs w:val="28"/>
        </w:rPr>
        <w:t>项目组成员应具备案例收集、成本</w:t>
      </w:r>
      <w:r w:rsidRPr="005F5FE9">
        <w:rPr>
          <w:rFonts w:hint="eastAsia"/>
          <w:sz w:val="28"/>
          <w:szCs w:val="28"/>
        </w:rPr>
        <w:t>-</w:t>
      </w:r>
      <w:r w:rsidRPr="005F5FE9">
        <w:rPr>
          <w:rFonts w:hint="eastAsia"/>
          <w:sz w:val="28"/>
          <w:szCs w:val="28"/>
        </w:rPr>
        <w:t>环境效益评估相关项目工作经验；项目组成员应具有行业宣传推广相关工作经验。</w:t>
      </w:r>
    </w:p>
    <w:bookmarkEnd w:id="1"/>
    <w:bookmarkEnd w:id="2"/>
    <w:bookmarkEnd w:id="3"/>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314781" w:rsidRPr="00314781" w:rsidRDefault="00314781" w:rsidP="00314781">
      <w:pPr>
        <w:spacing w:line="360" w:lineRule="auto"/>
        <w:jc w:val="center"/>
        <w:rPr>
          <w:rFonts w:eastAsia="黑体"/>
          <w:b/>
          <w:sz w:val="36"/>
          <w:szCs w:val="36"/>
        </w:rPr>
      </w:pPr>
      <w:r w:rsidRPr="00314781">
        <w:rPr>
          <w:rFonts w:eastAsia="黑体" w:hint="eastAsia"/>
          <w:b/>
          <w:sz w:val="36"/>
          <w:szCs w:val="36"/>
        </w:rPr>
        <w:t>臭氧气候友好制冷技术环境效益评估与工商用领域</w:t>
      </w:r>
    </w:p>
    <w:p w:rsidR="00960F9B" w:rsidRDefault="00314781" w:rsidP="00314781">
      <w:pPr>
        <w:spacing w:line="360" w:lineRule="auto"/>
        <w:jc w:val="center"/>
        <w:rPr>
          <w:rFonts w:eastAsia="黑体"/>
          <w:b/>
          <w:sz w:val="52"/>
        </w:rPr>
      </w:pPr>
      <w:r w:rsidRPr="00314781">
        <w:rPr>
          <w:rFonts w:eastAsia="黑体" w:hint="eastAsia"/>
          <w:b/>
          <w:sz w:val="36"/>
          <w:szCs w:val="36"/>
        </w:rPr>
        <w:t>应用案例分析项目</w:t>
      </w:r>
      <w:r w:rsidR="00D10EFE"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rsidP="00314781">
      <w:pPr>
        <w:spacing w:before="120" w:line="360" w:lineRule="auto"/>
        <w:ind w:firstLine="420"/>
        <w:rPr>
          <w:szCs w:val="21"/>
        </w:rPr>
      </w:pPr>
      <w:r>
        <w:rPr>
          <w:rFonts w:hint="eastAsia"/>
          <w:szCs w:val="21"/>
        </w:rPr>
        <w:t>本合同甲方委托乙方就</w:t>
      </w:r>
      <w:r>
        <w:rPr>
          <w:rFonts w:hint="eastAsia"/>
          <w:szCs w:val="21"/>
          <w:u w:val="single"/>
        </w:rPr>
        <w:t xml:space="preserve"> </w:t>
      </w:r>
      <w:r w:rsidR="00314781" w:rsidRPr="00314781">
        <w:rPr>
          <w:rFonts w:hint="eastAsia"/>
          <w:szCs w:val="21"/>
          <w:u w:val="single"/>
        </w:rPr>
        <w:t>臭氧气候友好制冷技术环境效益评估与工商用领域应用案例分析项目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8E38D7" w:rsidRPr="008E38D7">
        <w:rPr>
          <w:rFonts w:ascii="宋体" w:hint="eastAsia"/>
          <w:szCs w:val="21"/>
          <w:u w:val="single"/>
        </w:rPr>
        <w:t>臭氧气候友好制冷技术环境效益评估与工商用领域应用案例分析项目</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r w:rsidRPr="000A3D8E">
        <w:rPr>
          <w:rFonts w:ascii="宋体" w:hint="eastAsia"/>
          <w:szCs w:val="21"/>
          <w:u w:val="single"/>
        </w:rPr>
        <w:t>郭晓林</w:t>
      </w:r>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8E38D7">
        <w:rPr>
          <w:rFonts w:ascii="宋体" w:eastAsia="宋体" w:hAnsi="宋体" w:hint="eastAsia"/>
          <w:sz w:val="21"/>
          <w:szCs w:val="21"/>
          <w:u w:val="single"/>
        </w:rPr>
        <w:t>臭氧气候友好制冷技术环境效益评估与工商用领域应用案例分析</w:t>
      </w:r>
      <w:r w:rsidR="00BF0BF9">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4C4D16" w:rsidRPr="004C4D16">
        <w:rPr>
          <w:rFonts w:ascii="宋体" w:hint="eastAsia"/>
          <w:szCs w:val="21"/>
        </w:rPr>
        <w:t>合同签署后，甲方向乙方支付合同金额的</w:t>
      </w:r>
      <w:r w:rsidR="00717DFD">
        <w:rPr>
          <w:rFonts w:ascii="宋体"/>
          <w:szCs w:val="21"/>
        </w:rPr>
        <w:t>2</w:t>
      </w:r>
      <w:r w:rsidR="004C4D16" w:rsidRPr="004C4D16">
        <w:rPr>
          <w:rFonts w:ascii="宋体" w:hint="eastAsia"/>
          <w:szCs w:val="21"/>
        </w:rPr>
        <w:t>0%；</w:t>
      </w:r>
    </w:p>
    <w:p w:rsidR="004C4D16" w:rsidRDefault="00D10EFE" w:rsidP="004C4D16">
      <w:pPr>
        <w:spacing w:before="120" w:line="360" w:lineRule="auto"/>
        <w:ind w:firstLine="420"/>
        <w:jc w:val="left"/>
        <w:rPr>
          <w:rFonts w:ascii="宋体"/>
          <w:szCs w:val="21"/>
        </w:rPr>
      </w:pPr>
      <w:r>
        <w:rPr>
          <w:rFonts w:ascii="宋体" w:hint="eastAsia"/>
          <w:szCs w:val="21"/>
        </w:rPr>
        <w:t>2）</w:t>
      </w:r>
      <w:r w:rsidR="00133EF3">
        <w:rPr>
          <w:rFonts w:ascii="宋体" w:hint="eastAsia"/>
          <w:szCs w:val="21"/>
        </w:rPr>
        <w:t>乙方向甲方提交</w:t>
      </w:r>
      <w:r w:rsidR="0029553E" w:rsidRPr="0029553E">
        <w:rPr>
          <w:rFonts w:ascii="宋体" w:hint="eastAsia"/>
          <w:szCs w:val="21"/>
        </w:rPr>
        <w:t>替代制冷剂成本-环境效益评估方法学技术现状、工商制冷空调各子行业主要替代制冷剂成本-环境效益评估方法学研究报告</w:t>
      </w:r>
      <w:r w:rsidR="00133EF3">
        <w:rPr>
          <w:rFonts w:ascii="宋体" w:hint="eastAsia"/>
          <w:szCs w:val="21"/>
        </w:rPr>
        <w:t>，经甲方审核通过后，向乙方支付合同金额的</w:t>
      </w:r>
      <w:r w:rsidR="0029553E">
        <w:rPr>
          <w:rFonts w:ascii="宋体"/>
          <w:szCs w:val="21"/>
        </w:rPr>
        <w:t>3</w:t>
      </w:r>
      <w:r w:rsidR="008945A1">
        <w:rPr>
          <w:rFonts w:ascii="宋体"/>
          <w:szCs w:val="21"/>
        </w:rPr>
        <w:t>0</w:t>
      </w:r>
      <w:r w:rsidR="00133EF3">
        <w:rPr>
          <w:rFonts w:ascii="宋体" w:hint="eastAsia"/>
          <w:szCs w:val="21"/>
        </w:rPr>
        <w:t>%；</w:t>
      </w:r>
    </w:p>
    <w:p w:rsidR="00133EF3" w:rsidRPr="004C4D16" w:rsidRDefault="00133EF3" w:rsidP="004C4D16">
      <w:pPr>
        <w:spacing w:before="120" w:line="360" w:lineRule="auto"/>
        <w:ind w:firstLine="420"/>
        <w:jc w:val="left"/>
        <w:rPr>
          <w:rFonts w:ascii="宋体"/>
          <w:szCs w:val="21"/>
        </w:rPr>
      </w:pPr>
      <w:r>
        <w:rPr>
          <w:rFonts w:ascii="宋体" w:hint="eastAsia"/>
          <w:szCs w:val="21"/>
        </w:rPr>
        <w:t>3）</w:t>
      </w:r>
      <w:r w:rsidRPr="004C4D16">
        <w:rPr>
          <w:rFonts w:ascii="宋体" w:hint="eastAsia"/>
          <w:szCs w:val="21"/>
        </w:rPr>
        <w:t>乙方向</w:t>
      </w:r>
      <w:r>
        <w:rPr>
          <w:rFonts w:ascii="宋体" w:hint="eastAsia"/>
          <w:szCs w:val="21"/>
        </w:rPr>
        <w:t>甲方提交</w:t>
      </w:r>
      <w:r w:rsidR="0029553E" w:rsidRPr="0029553E">
        <w:rPr>
          <w:rFonts w:ascii="宋体" w:hint="eastAsia"/>
          <w:szCs w:val="21"/>
        </w:rPr>
        <w:t>2)</w:t>
      </w:r>
      <w:r w:rsidR="0029553E" w:rsidRPr="0029553E">
        <w:rPr>
          <w:rFonts w:ascii="宋体" w:hint="eastAsia"/>
          <w:szCs w:val="21"/>
        </w:rPr>
        <w:tab/>
        <w:t>工商制冷空调各子行业典型案例替代制冷剂成本-环境效益评估报告及各子行业整体替代活动环境效益分析报告</w:t>
      </w:r>
      <w:r>
        <w:rPr>
          <w:rFonts w:ascii="宋体" w:hint="eastAsia"/>
          <w:szCs w:val="21"/>
        </w:rPr>
        <w:t>，</w:t>
      </w:r>
      <w:r w:rsidRPr="004C4D16">
        <w:rPr>
          <w:rFonts w:ascii="宋体" w:hint="eastAsia"/>
          <w:szCs w:val="21"/>
        </w:rPr>
        <w:t>经甲方审核通过后，向乙方支付合同金</w:t>
      </w:r>
      <w:r w:rsidRPr="004C4D16">
        <w:rPr>
          <w:rFonts w:ascii="宋体" w:hint="eastAsia"/>
          <w:szCs w:val="21"/>
        </w:rPr>
        <w:lastRenderedPageBreak/>
        <w:t>额的</w:t>
      </w:r>
      <w:r w:rsidR="008945A1">
        <w:rPr>
          <w:rFonts w:ascii="宋体"/>
          <w:szCs w:val="21"/>
        </w:rPr>
        <w:t>30</w:t>
      </w:r>
      <w:r w:rsidRPr="004C4D16">
        <w:rPr>
          <w:rFonts w:ascii="宋体" w:hint="eastAsia"/>
          <w:szCs w:val="21"/>
        </w:rPr>
        <w:t>%；</w:t>
      </w:r>
    </w:p>
    <w:p w:rsidR="004C4D16" w:rsidRDefault="008945A1" w:rsidP="004C4D16">
      <w:pPr>
        <w:spacing w:before="120" w:line="360" w:lineRule="auto"/>
        <w:ind w:firstLine="420"/>
        <w:jc w:val="left"/>
        <w:rPr>
          <w:rFonts w:ascii="宋体"/>
          <w:szCs w:val="21"/>
        </w:rPr>
      </w:pPr>
      <w:r>
        <w:rPr>
          <w:rFonts w:ascii="宋体" w:hint="eastAsia"/>
          <w:szCs w:val="21"/>
        </w:rPr>
        <w:t>4）</w:t>
      </w:r>
      <w:r w:rsidR="004C4D16" w:rsidRPr="004C4D16">
        <w:rPr>
          <w:rFonts w:ascii="宋体" w:hint="eastAsia"/>
          <w:szCs w:val="21"/>
        </w:rPr>
        <w:t>乙方向甲方提交</w:t>
      </w:r>
      <w:r w:rsidR="004F3A6C" w:rsidRPr="004F3A6C">
        <w:rPr>
          <w:rFonts w:ascii="宋体" w:hint="eastAsia"/>
          <w:szCs w:val="21"/>
        </w:rPr>
        <w:t>3)</w:t>
      </w:r>
      <w:r w:rsidR="004F3A6C" w:rsidRPr="004F3A6C">
        <w:rPr>
          <w:rFonts w:ascii="宋体" w:hint="eastAsia"/>
          <w:szCs w:val="21"/>
        </w:rPr>
        <w:tab/>
        <w:t>工商制冷空调各子行业典型案例及替代制冷剂成本-环境效益宣传材料</w:t>
      </w:r>
      <w:r>
        <w:rPr>
          <w:rFonts w:ascii="宋体" w:hint="eastAsia"/>
          <w:szCs w:val="21"/>
        </w:rPr>
        <w:t>、</w:t>
      </w:r>
      <w:r w:rsidR="004F3A6C" w:rsidRPr="004F3A6C">
        <w:rPr>
          <w:rFonts w:ascii="宋体" w:hint="eastAsia"/>
          <w:szCs w:val="21"/>
        </w:rPr>
        <w:t>宣传推广活动总结</w:t>
      </w:r>
      <w:r w:rsidR="004F3A6C">
        <w:rPr>
          <w:rFonts w:ascii="宋体" w:hint="eastAsia"/>
          <w:szCs w:val="21"/>
        </w:rPr>
        <w:t>以及项目完工报告</w:t>
      </w:r>
      <w:r>
        <w:rPr>
          <w:rFonts w:ascii="宋体" w:hint="eastAsia"/>
          <w:szCs w:val="21"/>
        </w:rPr>
        <w:t>，</w:t>
      </w:r>
      <w:r w:rsidR="004C4D16" w:rsidRPr="004C4D16">
        <w:rPr>
          <w:rFonts w:ascii="宋体" w:hint="eastAsia"/>
          <w:szCs w:val="21"/>
        </w:rPr>
        <w:t>经甲方审核通过后，向乙方支付合同金额的</w:t>
      </w:r>
      <w:r w:rsidR="004F3A6C">
        <w:rPr>
          <w:rFonts w:ascii="宋体"/>
          <w:szCs w:val="21"/>
        </w:rPr>
        <w:t>2</w:t>
      </w:r>
      <w:r w:rsidR="004C4D16" w:rsidRPr="004C4D16">
        <w:rPr>
          <w:rFonts w:ascii="宋体" w:hint="eastAsia"/>
          <w:szCs w:val="21"/>
        </w:rPr>
        <w:t>0%</w:t>
      </w:r>
      <w:r>
        <w:rPr>
          <w:rFonts w:ascii="宋体" w:hint="eastAsia"/>
          <w:szCs w:val="21"/>
        </w:rPr>
        <w:t>.</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lastRenderedPageBreak/>
        <w:t>3.保密期限为</w:t>
      </w:r>
      <w:r>
        <w:rPr>
          <w:rFonts w:ascii="宋体" w:hint="eastAsia"/>
          <w:szCs w:val="21"/>
          <w:u w:val="single"/>
        </w:rPr>
        <w:t xml:space="preserve">    </w:t>
      </w:r>
      <w:r>
        <w:rPr>
          <w:rFonts w:ascii="宋体" w:hint="eastAsia"/>
          <w:szCs w:val="21"/>
        </w:rPr>
        <w:t>年，并不受合同提前终止影响。</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lastRenderedPageBreak/>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4" w:name="_Hlk58748683"/>
      <w:r>
        <w:rPr>
          <w:rFonts w:ascii="宋体" w:hint="eastAsia"/>
          <w:szCs w:val="21"/>
        </w:rPr>
        <w:t>并在乙方书面催告后的合理期限内仍未支付的</w:t>
      </w:r>
      <w:bookmarkEnd w:id="4"/>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w:t>
      </w:r>
      <w:r>
        <w:rPr>
          <w:rFonts w:ascii="宋体"/>
          <w:szCs w:val="21"/>
        </w:rPr>
        <w:lastRenderedPageBreak/>
        <w:t>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rsidP="00DF7E3F">
      <w:pPr>
        <w:numPr>
          <w:ilvl w:val="0"/>
          <w:numId w:val="28"/>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rsidP="00DF7E3F">
      <w:pPr>
        <w:numPr>
          <w:ilvl w:val="0"/>
          <w:numId w:val="28"/>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lastRenderedPageBreak/>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556" w:rsidRDefault="00B10556">
      <w:r>
        <w:separator/>
      </w:r>
    </w:p>
  </w:endnote>
  <w:endnote w:type="continuationSeparator" w:id="0">
    <w:p w:rsidR="00B10556" w:rsidRDefault="00B1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8"/>
      <w:jc w:val="right"/>
    </w:pPr>
    <w:r>
      <w:fldChar w:fldCharType="begin"/>
    </w:r>
    <w:r>
      <w:instrText>PAGE   \* MERGEFORMAT</w:instrText>
    </w:r>
    <w:r>
      <w:fldChar w:fldCharType="separate"/>
    </w:r>
    <w:r w:rsidR="008022AF" w:rsidRPr="008022AF">
      <w:rPr>
        <w:noProof/>
        <w:lang w:val="zh-CN"/>
      </w:rPr>
      <w:t>22</w:t>
    </w:r>
    <w:r>
      <w:fldChar w:fldCharType="end"/>
    </w:r>
  </w:p>
  <w:p w:rsidR="00DB5D99" w:rsidRDefault="00DB5D99">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8"/>
      <w:jc w:val="right"/>
    </w:pPr>
    <w:r>
      <w:fldChar w:fldCharType="begin"/>
    </w:r>
    <w:r>
      <w:instrText>PAGE   \* MERGEFORMAT</w:instrText>
    </w:r>
    <w:r>
      <w:fldChar w:fldCharType="separate"/>
    </w:r>
    <w:r w:rsidR="008022AF" w:rsidRPr="008022AF">
      <w:rPr>
        <w:noProof/>
        <w:lang w:val="zh-CN"/>
      </w:rPr>
      <w:t>12</w:t>
    </w:r>
    <w:r>
      <w:fldChar w:fldCharType="end"/>
    </w:r>
  </w:p>
  <w:p w:rsidR="00DB5D99" w:rsidRDefault="00DB5D99">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8"/>
      <w:jc w:val="right"/>
    </w:pPr>
    <w:r>
      <w:fldChar w:fldCharType="begin"/>
    </w:r>
    <w:r>
      <w:instrText>PAGE   \* MERGEFORMAT</w:instrText>
    </w:r>
    <w:r>
      <w:fldChar w:fldCharType="separate"/>
    </w:r>
    <w:r w:rsidR="008022AF" w:rsidRPr="008022AF">
      <w:rPr>
        <w:noProof/>
        <w:lang w:val="zh-CN"/>
      </w:rPr>
      <w:t>37</w:t>
    </w:r>
    <w:r>
      <w:fldChar w:fldCharType="end"/>
    </w:r>
  </w:p>
  <w:p w:rsidR="00DB5D99" w:rsidRDefault="00DB5D99">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56" w:rsidRDefault="00B10556">
      <w:r>
        <w:separator/>
      </w:r>
    </w:p>
  </w:footnote>
  <w:footnote w:type="continuationSeparator" w:id="0">
    <w:p w:rsidR="00B10556" w:rsidRDefault="00B10556">
      <w:r>
        <w:continuationSeparator/>
      </w:r>
    </w:p>
  </w:footnote>
  <w:footnote w:id="1">
    <w:p w:rsidR="00DB5D99" w:rsidRDefault="00DB5D99">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DB5D99" w:rsidRDefault="00DB5D99">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DB5D99" w:rsidRDefault="00DB5D99">
      <w:pPr>
        <w:pStyle w:val="afd"/>
      </w:pPr>
      <w:r>
        <w:rPr>
          <w:rStyle w:val="affb"/>
        </w:rPr>
        <w:footnoteRef/>
      </w:r>
      <w:r>
        <w:t xml:space="preserve"> </w:t>
      </w:r>
      <w:r>
        <w:rPr>
          <w:rFonts w:hint="eastAsia"/>
        </w:rPr>
        <w:t>如投标单位的法定代表人签署技术建议书递交函则无需此授权委托书。</w:t>
      </w:r>
    </w:p>
  </w:footnote>
  <w:footnote w:id="4">
    <w:p w:rsidR="00DB5D99" w:rsidRDefault="00DB5D99">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DB5D99" w:rsidRDefault="00DB5D99">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99" w:rsidRDefault="00DB5D99">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03407B0"/>
    <w:multiLevelType w:val="hybridMultilevel"/>
    <w:tmpl w:val="6414C3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7D93839"/>
    <w:multiLevelType w:val="multilevel"/>
    <w:tmpl w:val="4D3EA998"/>
    <w:lvl w:ilvl="0">
      <w:start w:val="1"/>
      <w:numFmt w:val="lowerLetter"/>
      <w:lvlText w:val="%1)"/>
      <w:lvlJc w:val="left"/>
      <w:pPr>
        <w:ind w:left="900" w:hanging="420"/>
      </w:pPr>
    </w:lvl>
    <w:lvl w:ilvl="1">
      <w:start w:val="1"/>
      <w:numFmt w:val="decimal"/>
      <w:lvlText w:val="%2）"/>
      <w:lvlJc w:val="left"/>
      <w:pPr>
        <w:ind w:left="1260" w:hanging="36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9"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4C311B2"/>
    <w:multiLevelType w:val="multilevel"/>
    <w:tmpl w:val="24C311B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12A5399"/>
    <w:multiLevelType w:val="multilevel"/>
    <w:tmpl w:val="312A5399"/>
    <w:lvl w:ilvl="0">
      <w:start w:val="1"/>
      <w:numFmt w:val="decimal"/>
      <w:lvlText w:val="%1)"/>
      <w:lvlJc w:val="left"/>
      <w:pPr>
        <w:ind w:left="900" w:hanging="420"/>
      </w:pPr>
    </w:lvl>
    <w:lvl w:ilvl="1">
      <w:start w:val="1"/>
      <w:numFmt w:val="decimal"/>
      <w:lvlText w:val="%2)"/>
      <w:lvlJc w:val="left"/>
      <w:pPr>
        <w:ind w:left="900" w:hanging="420"/>
      </w:pPr>
      <w:rPr>
        <w:b w:val="0"/>
        <w:bC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7"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0"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4" w15:restartNumberingAfterBreak="0">
    <w:nsid w:val="67A5605F"/>
    <w:multiLevelType w:val="multilevel"/>
    <w:tmpl w:val="67A5605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8"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0"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AC76623"/>
    <w:multiLevelType w:val="multilevel"/>
    <w:tmpl w:val="7AC76623"/>
    <w:lvl w:ilvl="0">
      <w:start w:val="1"/>
      <w:numFmt w:val="decimal"/>
      <w:lvlText w:val="%1)"/>
      <w:lvlJc w:val="left"/>
      <w:pPr>
        <w:ind w:left="988"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5"/>
  </w:num>
  <w:num w:numId="2">
    <w:abstractNumId w:val="11"/>
  </w:num>
  <w:num w:numId="3">
    <w:abstractNumId w:val="18"/>
  </w:num>
  <w:num w:numId="4">
    <w:abstractNumId w:val="15"/>
  </w:num>
  <w:num w:numId="5">
    <w:abstractNumId w:val="13"/>
  </w:num>
  <w:num w:numId="6">
    <w:abstractNumId w:val="26"/>
  </w:num>
  <w:num w:numId="7">
    <w:abstractNumId w:val="19"/>
  </w:num>
  <w:num w:numId="8">
    <w:abstractNumId w:val="7"/>
  </w:num>
  <w:num w:numId="9">
    <w:abstractNumId w:val="9"/>
  </w:num>
  <w:num w:numId="10">
    <w:abstractNumId w:val="8"/>
  </w:num>
  <w:num w:numId="11">
    <w:abstractNumId w:val="33"/>
  </w:num>
  <w:num w:numId="12">
    <w:abstractNumId w:val="0"/>
  </w:num>
  <w:num w:numId="13">
    <w:abstractNumId w:val="29"/>
  </w:num>
  <w:num w:numId="14">
    <w:abstractNumId w:val="5"/>
  </w:num>
  <w:num w:numId="15">
    <w:abstractNumId w:val="21"/>
  </w:num>
  <w:num w:numId="16">
    <w:abstractNumId w:val="27"/>
  </w:num>
  <w:num w:numId="17">
    <w:abstractNumId w:val="28"/>
  </w:num>
  <w:num w:numId="18">
    <w:abstractNumId w:val="22"/>
  </w:num>
  <w:num w:numId="19">
    <w:abstractNumId w:val="10"/>
  </w:num>
  <w:num w:numId="20">
    <w:abstractNumId w:val="30"/>
  </w:num>
  <w:num w:numId="21">
    <w:abstractNumId w:val="6"/>
  </w:num>
  <w:num w:numId="22">
    <w:abstractNumId w:val="17"/>
  </w:num>
  <w:num w:numId="23">
    <w:abstractNumId w:val="23"/>
  </w:num>
  <w:num w:numId="24">
    <w:abstractNumId w:val="16"/>
  </w:num>
  <w:num w:numId="25">
    <w:abstractNumId w:val="31"/>
  </w:num>
  <w:num w:numId="26">
    <w:abstractNumId w:val="3"/>
  </w:num>
  <w:num w:numId="27">
    <w:abstractNumId w:val="2"/>
  </w:num>
  <w:num w:numId="28">
    <w:abstractNumId w:val="20"/>
  </w:num>
  <w:num w:numId="29">
    <w:abstractNumId w:val="24"/>
  </w:num>
  <w:num w:numId="30">
    <w:abstractNumId w:val="32"/>
  </w:num>
  <w:num w:numId="31">
    <w:abstractNumId w:val="12"/>
  </w:num>
  <w:num w:numId="32">
    <w:abstractNumId w:val="14"/>
  </w:num>
  <w:num w:numId="33">
    <w:abstractNumId w:val="4"/>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27A97"/>
    <w:rsid w:val="000328B6"/>
    <w:rsid w:val="00033986"/>
    <w:rsid w:val="00042AE6"/>
    <w:rsid w:val="00046C01"/>
    <w:rsid w:val="00052D18"/>
    <w:rsid w:val="00053AF1"/>
    <w:rsid w:val="00064AA0"/>
    <w:rsid w:val="00077339"/>
    <w:rsid w:val="000859ED"/>
    <w:rsid w:val="00086AB5"/>
    <w:rsid w:val="000A35C5"/>
    <w:rsid w:val="000A3D8E"/>
    <w:rsid w:val="000B5E11"/>
    <w:rsid w:val="000C55FB"/>
    <w:rsid w:val="000D0C04"/>
    <w:rsid w:val="000D1A7F"/>
    <w:rsid w:val="000D3E5E"/>
    <w:rsid w:val="000D6536"/>
    <w:rsid w:val="000D71DF"/>
    <w:rsid w:val="000E17D0"/>
    <w:rsid w:val="0010797A"/>
    <w:rsid w:val="00124D9F"/>
    <w:rsid w:val="00133EF3"/>
    <w:rsid w:val="00136011"/>
    <w:rsid w:val="00136583"/>
    <w:rsid w:val="00156ACA"/>
    <w:rsid w:val="001767E1"/>
    <w:rsid w:val="00181488"/>
    <w:rsid w:val="001A1A1B"/>
    <w:rsid w:val="001A3296"/>
    <w:rsid w:val="001B1645"/>
    <w:rsid w:val="001B3B43"/>
    <w:rsid w:val="001B6274"/>
    <w:rsid w:val="001C3851"/>
    <w:rsid w:val="001D03B8"/>
    <w:rsid w:val="001D454E"/>
    <w:rsid w:val="001E0251"/>
    <w:rsid w:val="001E370C"/>
    <w:rsid w:val="001F2988"/>
    <w:rsid w:val="0021412D"/>
    <w:rsid w:val="0023672E"/>
    <w:rsid w:val="0025732B"/>
    <w:rsid w:val="0026270E"/>
    <w:rsid w:val="0026339D"/>
    <w:rsid w:val="0026586B"/>
    <w:rsid w:val="00292CB1"/>
    <w:rsid w:val="00293033"/>
    <w:rsid w:val="0029553E"/>
    <w:rsid w:val="00297228"/>
    <w:rsid w:val="002A5684"/>
    <w:rsid w:val="002D1C1D"/>
    <w:rsid w:val="002D2A39"/>
    <w:rsid w:val="002D32CD"/>
    <w:rsid w:val="002D40EB"/>
    <w:rsid w:val="002E306D"/>
    <w:rsid w:val="002F5435"/>
    <w:rsid w:val="002F5773"/>
    <w:rsid w:val="0030797D"/>
    <w:rsid w:val="00313379"/>
    <w:rsid w:val="00313863"/>
    <w:rsid w:val="00314781"/>
    <w:rsid w:val="00314AA4"/>
    <w:rsid w:val="003213F5"/>
    <w:rsid w:val="00322BCC"/>
    <w:rsid w:val="00323BA6"/>
    <w:rsid w:val="00325D99"/>
    <w:rsid w:val="00327B1A"/>
    <w:rsid w:val="00342B10"/>
    <w:rsid w:val="00350D2A"/>
    <w:rsid w:val="00357CFF"/>
    <w:rsid w:val="00381C07"/>
    <w:rsid w:val="003915B1"/>
    <w:rsid w:val="003A0EF9"/>
    <w:rsid w:val="003B27C6"/>
    <w:rsid w:val="003B38EB"/>
    <w:rsid w:val="003C6FF2"/>
    <w:rsid w:val="003E0FC0"/>
    <w:rsid w:val="003E58C1"/>
    <w:rsid w:val="003E694F"/>
    <w:rsid w:val="00400ADB"/>
    <w:rsid w:val="00403947"/>
    <w:rsid w:val="00407EB5"/>
    <w:rsid w:val="004107B1"/>
    <w:rsid w:val="00415E01"/>
    <w:rsid w:val="00427DD1"/>
    <w:rsid w:val="004479C2"/>
    <w:rsid w:val="00455E36"/>
    <w:rsid w:val="0046316A"/>
    <w:rsid w:val="00467184"/>
    <w:rsid w:val="00480E2F"/>
    <w:rsid w:val="00492C9F"/>
    <w:rsid w:val="004A6B9B"/>
    <w:rsid w:val="004C4D16"/>
    <w:rsid w:val="004D1F8D"/>
    <w:rsid w:val="004E5E17"/>
    <w:rsid w:val="004F3A6C"/>
    <w:rsid w:val="004F4BBC"/>
    <w:rsid w:val="00501C0C"/>
    <w:rsid w:val="00501EDB"/>
    <w:rsid w:val="0050346F"/>
    <w:rsid w:val="00531B07"/>
    <w:rsid w:val="00532DE7"/>
    <w:rsid w:val="00536579"/>
    <w:rsid w:val="0053665D"/>
    <w:rsid w:val="00540767"/>
    <w:rsid w:val="00561C1C"/>
    <w:rsid w:val="00584122"/>
    <w:rsid w:val="005A308A"/>
    <w:rsid w:val="005B2779"/>
    <w:rsid w:val="005B4527"/>
    <w:rsid w:val="005B47E7"/>
    <w:rsid w:val="005B5DE2"/>
    <w:rsid w:val="005C6FA0"/>
    <w:rsid w:val="005D1A6E"/>
    <w:rsid w:val="005D5FF2"/>
    <w:rsid w:val="005F30E5"/>
    <w:rsid w:val="005F5FE9"/>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545C"/>
    <w:rsid w:val="007401E3"/>
    <w:rsid w:val="0074223D"/>
    <w:rsid w:val="00753392"/>
    <w:rsid w:val="00765790"/>
    <w:rsid w:val="0076734D"/>
    <w:rsid w:val="007772FF"/>
    <w:rsid w:val="00777CC9"/>
    <w:rsid w:val="007A5073"/>
    <w:rsid w:val="007B57C3"/>
    <w:rsid w:val="007C36D4"/>
    <w:rsid w:val="007D1B0D"/>
    <w:rsid w:val="007D715B"/>
    <w:rsid w:val="007E4223"/>
    <w:rsid w:val="007F1942"/>
    <w:rsid w:val="008022AF"/>
    <w:rsid w:val="008040C0"/>
    <w:rsid w:val="008057F0"/>
    <w:rsid w:val="0081441C"/>
    <w:rsid w:val="00822397"/>
    <w:rsid w:val="008269E2"/>
    <w:rsid w:val="008271B6"/>
    <w:rsid w:val="0083407C"/>
    <w:rsid w:val="008340A1"/>
    <w:rsid w:val="00835335"/>
    <w:rsid w:val="00837E6D"/>
    <w:rsid w:val="00840CCF"/>
    <w:rsid w:val="0084176D"/>
    <w:rsid w:val="008469C1"/>
    <w:rsid w:val="00850DEB"/>
    <w:rsid w:val="00870855"/>
    <w:rsid w:val="00875D2F"/>
    <w:rsid w:val="008945A1"/>
    <w:rsid w:val="008A30BB"/>
    <w:rsid w:val="008B6A0B"/>
    <w:rsid w:val="008D40D9"/>
    <w:rsid w:val="008D5566"/>
    <w:rsid w:val="008E38D7"/>
    <w:rsid w:val="008F4A09"/>
    <w:rsid w:val="00901EF0"/>
    <w:rsid w:val="00905CB4"/>
    <w:rsid w:val="009074AE"/>
    <w:rsid w:val="00913C0A"/>
    <w:rsid w:val="00915466"/>
    <w:rsid w:val="00916A85"/>
    <w:rsid w:val="0092657E"/>
    <w:rsid w:val="00942B33"/>
    <w:rsid w:val="00942E25"/>
    <w:rsid w:val="0094750F"/>
    <w:rsid w:val="0095590A"/>
    <w:rsid w:val="0095637C"/>
    <w:rsid w:val="00957FFC"/>
    <w:rsid w:val="00960F9B"/>
    <w:rsid w:val="00961205"/>
    <w:rsid w:val="009625C7"/>
    <w:rsid w:val="0096765F"/>
    <w:rsid w:val="009726AD"/>
    <w:rsid w:val="009845B8"/>
    <w:rsid w:val="009A0AA3"/>
    <w:rsid w:val="009A7DEE"/>
    <w:rsid w:val="009B583D"/>
    <w:rsid w:val="00A00EC5"/>
    <w:rsid w:val="00A13469"/>
    <w:rsid w:val="00A17F0F"/>
    <w:rsid w:val="00A208B6"/>
    <w:rsid w:val="00A44A92"/>
    <w:rsid w:val="00A4542F"/>
    <w:rsid w:val="00A6250F"/>
    <w:rsid w:val="00A630AC"/>
    <w:rsid w:val="00A66A69"/>
    <w:rsid w:val="00A708F1"/>
    <w:rsid w:val="00A71111"/>
    <w:rsid w:val="00AA351A"/>
    <w:rsid w:val="00AA3AD2"/>
    <w:rsid w:val="00AA5065"/>
    <w:rsid w:val="00AA580C"/>
    <w:rsid w:val="00AB233F"/>
    <w:rsid w:val="00AC5134"/>
    <w:rsid w:val="00AC543F"/>
    <w:rsid w:val="00AD2595"/>
    <w:rsid w:val="00AE24B5"/>
    <w:rsid w:val="00AE3C2F"/>
    <w:rsid w:val="00AF2F8F"/>
    <w:rsid w:val="00AF6E63"/>
    <w:rsid w:val="00B049E5"/>
    <w:rsid w:val="00B10556"/>
    <w:rsid w:val="00B10AB0"/>
    <w:rsid w:val="00B13D4B"/>
    <w:rsid w:val="00B26954"/>
    <w:rsid w:val="00B378A0"/>
    <w:rsid w:val="00B554F6"/>
    <w:rsid w:val="00B6755A"/>
    <w:rsid w:val="00B749D1"/>
    <w:rsid w:val="00B75193"/>
    <w:rsid w:val="00B845DE"/>
    <w:rsid w:val="00B8712C"/>
    <w:rsid w:val="00BB5C07"/>
    <w:rsid w:val="00BD27D5"/>
    <w:rsid w:val="00BF0BF9"/>
    <w:rsid w:val="00BF5482"/>
    <w:rsid w:val="00C071EA"/>
    <w:rsid w:val="00C44CD1"/>
    <w:rsid w:val="00C47B99"/>
    <w:rsid w:val="00C52580"/>
    <w:rsid w:val="00C6586B"/>
    <w:rsid w:val="00C70DD3"/>
    <w:rsid w:val="00C8103F"/>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16E26"/>
    <w:rsid w:val="00D25695"/>
    <w:rsid w:val="00D3263F"/>
    <w:rsid w:val="00D37DE4"/>
    <w:rsid w:val="00D40D75"/>
    <w:rsid w:val="00D41B90"/>
    <w:rsid w:val="00D44218"/>
    <w:rsid w:val="00D52028"/>
    <w:rsid w:val="00D560C3"/>
    <w:rsid w:val="00D6541E"/>
    <w:rsid w:val="00D82864"/>
    <w:rsid w:val="00D919AA"/>
    <w:rsid w:val="00D91B18"/>
    <w:rsid w:val="00D920E4"/>
    <w:rsid w:val="00D97305"/>
    <w:rsid w:val="00DA2C8D"/>
    <w:rsid w:val="00DA3A97"/>
    <w:rsid w:val="00DB3213"/>
    <w:rsid w:val="00DB5D99"/>
    <w:rsid w:val="00DE451E"/>
    <w:rsid w:val="00DE5C7E"/>
    <w:rsid w:val="00DF7E3F"/>
    <w:rsid w:val="00E14A64"/>
    <w:rsid w:val="00E264AC"/>
    <w:rsid w:val="00E27DE4"/>
    <w:rsid w:val="00E30C84"/>
    <w:rsid w:val="00E47110"/>
    <w:rsid w:val="00E71C09"/>
    <w:rsid w:val="00E72056"/>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6F6E"/>
    <w:rsid w:val="00FA5194"/>
    <w:rsid w:val="00FA68A9"/>
    <w:rsid w:val="00FB1E0E"/>
    <w:rsid w:val="00FC25D7"/>
    <w:rsid w:val="00FC2EFA"/>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FAECF"/>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rsid w:val="00617CF8"/>
    <w:pPr>
      <w:spacing w:before="360" w:after="240" w:line="240" w:lineRule="auto"/>
    </w:pPr>
    <w:rPr>
      <w:rFonts w:ascii="Times New Roman" w:eastAsia="宋体" w:hAnsi="Times New Roman"/>
      <w:sz w:val="28"/>
    </w:rPr>
  </w:style>
  <w:style w:type="paragraph" w:styleId="afff1">
    <w:name w:val="No Spacing"/>
    <w:uiPriority w:val="1"/>
    <w:qFormat/>
    <w:rsid w:val="00617CF8"/>
    <w:pPr>
      <w:widowControl w:val="0"/>
      <w:jc w:val="both"/>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37</Pages>
  <Words>2994</Words>
  <Characters>17072</Characters>
  <Application>Microsoft Office Word</Application>
  <DocSecurity>0</DocSecurity>
  <Lines>142</Lines>
  <Paragraphs>40</Paragraphs>
  <ScaleCrop>false</ScaleCrop>
  <Company>P R C</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张佚名</cp:lastModifiedBy>
  <cp:revision>96</cp:revision>
  <cp:lastPrinted>2020-11-16T08:21:00Z</cp:lastPrinted>
  <dcterms:created xsi:type="dcterms:W3CDTF">2021-03-03T08:07:00Z</dcterms:created>
  <dcterms:modified xsi:type="dcterms:W3CDTF">2023-02-03T07:54:00Z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